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BE5" w:rsidRDefault="002464FB" w:rsidP="002464FB">
      <w:pPr>
        <w:jc w:val="center"/>
        <w:rPr>
          <w:rFonts w:ascii="HoloLens MDL2 Assets" w:hAnsi="HoloLens MDL2 Assets" w:cs="Segoe UI"/>
          <w:b/>
          <w:bCs/>
          <w:sz w:val="36"/>
          <w:szCs w:val="36"/>
        </w:rPr>
      </w:pPr>
      <w:r>
        <w:rPr>
          <w:rFonts w:ascii="HoloLens MDL2 Assets" w:hAnsi="HoloLens MDL2 Assets" w:cs="Segoe UI"/>
          <w:b/>
          <w:bCs/>
          <w:sz w:val="36"/>
          <w:szCs w:val="36"/>
        </w:rPr>
        <w:t>[ARTICLE TITLE]</w:t>
      </w:r>
    </w:p>
    <w:p w:rsidR="00680C3B" w:rsidRDefault="00680C3B" w:rsidP="002464FB">
      <w:pPr>
        <w:jc w:val="center"/>
        <w:rPr>
          <w:rFonts w:ascii="HoloLens MDL2 Assets" w:hAnsi="HoloLens MDL2 Assets" w:cs="Segoe UI"/>
          <w:b/>
          <w:bCs/>
          <w:sz w:val="36"/>
          <w:szCs w:val="36"/>
        </w:rPr>
      </w:pPr>
      <w:bookmarkStart w:id="0" w:name="_Hlk536373322"/>
      <w:r>
        <w:rPr>
          <w:rFonts w:ascii="HoloLens MDL2 Assets" w:hAnsi="HoloLens MDL2 Assets" w:cs="Segoe UI"/>
          <w:b/>
          <w:bCs/>
          <w:sz w:val="20"/>
          <w:szCs w:val="20"/>
          <w:highlight w:val="yellow"/>
        </w:rPr>
        <w:t>[</w:t>
      </w:r>
      <w:r>
        <w:rPr>
          <w:rFonts w:ascii="Cambria" w:hAnsi="Cambria" w:cs="Segoe UI"/>
          <w:b/>
          <w:bCs/>
          <w:sz w:val="20"/>
          <w:szCs w:val="20"/>
          <w:highlight w:val="yellow"/>
        </w:rPr>
        <w:t xml:space="preserve">Title </w:t>
      </w:r>
      <w:r>
        <w:rPr>
          <w:rFonts w:ascii="HoloLens MDL2 Assets" w:hAnsi="HoloLens MDL2 Assets" w:cs="Segoe UI"/>
          <w:b/>
          <w:bCs/>
          <w:sz w:val="20"/>
          <w:szCs w:val="20"/>
          <w:highlight w:val="yellow"/>
        </w:rPr>
        <w:t xml:space="preserve">Font: HoloLens MDL2 Assets, Size: </w:t>
      </w:r>
      <w:r>
        <w:rPr>
          <w:rFonts w:ascii="Cambria" w:hAnsi="Cambria" w:cs="Segoe UI"/>
          <w:b/>
          <w:bCs/>
          <w:sz w:val="20"/>
          <w:szCs w:val="20"/>
          <w:highlight w:val="yellow"/>
        </w:rPr>
        <w:t>18</w:t>
      </w:r>
      <w:r>
        <w:rPr>
          <w:rFonts w:ascii="HoloLens MDL2 Assets" w:hAnsi="HoloLens MDL2 Assets" w:cs="Segoe UI"/>
          <w:b/>
          <w:bCs/>
          <w:sz w:val="20"/>
          <w:szCs w:val="20"/>
          <w:highlight w:val="yellow"/>
        </w:rPr>
        <w:t>,</w:t>
      </w:r>
      <w:r>
        <w:rPr>
          <w:rFonts w:ascii="Cambria" w:hAnsi="Cambria" w:cs="Segoe UI"/>
          <w:b/>
          <w:bCs/>
          <w:sz w:val="20"/>
          <w:szCs w:val="20"/>
          <w:highlight w:val="yellow"/>
        </w:rPr>
        <w:t xml:space="preserve"> bold,</w:t>
      </w:r>
      <w:r>
        <w:rPr>
          <w:rFonts w:ascii="HoloLens MDL2 Assets" w:hAnsi="HoloLens MDL2 Assets" w:cs="Segoe UI"/>
          <w:b/>
          <w:bCs/>
          <w:sz w:val="20"/>
          <w:szCs w:val="20"/>
          <w:highlight w:val="yellow"/>
        </w:rPr>
        <w:t xml:space="preserve"> </w:t>
      </w:r>
      <w:proofErr w:type="spellStart"/>
      <w:r>
        <w:rPr>
          <w:rFonts w:ascii="HoloLens MDL2 Assets" w:hAnsi="HoloLens MDL2 Assets" w:cs="Segoe UI"/>
          <w:b/>
          <w:bCs/>
          <w:sz w:val="20"/>
          <w:szCs w:val="20"/>
          <w:highlight w:val="yellow"/>
        </w:rPr>
        <w:t>Center</w:t>
      </w:r>
      <w:proofErr w:type="spellEnd"/>
      <w:r>
        <w:rPr>
          <w:rFonts w:ascii="HoloLens MDL2 Assets" w:hAnsi="HoloLens MDL2 Assets" w:cs="Segoe UI"/>
          <w:b/>
          <w:bCs/>
          <w:sz w:val="20"/>
          <w:szCs w:val="20"/>
          <w:highlight w:val="yellow"/>
        </w:rPr>
        <w:t xml:space="preserve"> Alignment]</w:t>
      </w:r>
      <w:bookmarkEnd w:id="0"/>
    </w:p>
    <w:p w:rsidR="00150AD1" w:rsidRDefault="00150AD1" w:rsidP="002464FB">
      <w:pPr>
        <w:jc w:val="center"/>
        <w:rPr>
          <w:rFonts w:ascii="HoloLens MDL2 Assets" w:hAnsi="HoloLens MDL2 Assets" w:cs="Segoe UI"/>
          <w:b/>
          <w:i/>
          <w:iCs/>
        </w:rPr>
      </w:pPr>
      <w:r>
        <w:rPr>
          <w:rFonts w:ascii="HoloLens MDL2 Assets" w:hAnsi="HoloLens MDL2 Assets" w:cs="Segoe UI"/>
          <w:b/>
          <w:i/>
          <w:iCs/>
        </w:rPr>
        <w:t xml:space="preserve">First author </w:t>
      </w:r>
      <w:r>
        <w:rPr>
          <w:rFonts w:ascii="HoloLens MDL2 Assets" w:hAnsi="HoloLens MDL2 Assets" w:cs="Segoe UI"/>
          <w:b/>
          <w:i/>
          <w:iCs/>
          <w:vertAlign w:val="superscript"/>
        </w:rPr>
        <w:t>1</w:t>
      </w:r>
      <w:r>
        <w:rPr>
          <w:rFonts w:ascii="HoloLens MDL2 Assets" w:hAnsi="HoloLens MDL2 Assets" w:cs="Segoe UI"/>
          <w:b/>
          <w:i/>
          <w:iCs/>
          <w:vertAlign w:val="subscript"/>
        </w:rPr>
        <w:t>,</w:t>
      </w:r>
      <w:r>
        <w:rPr>
          <w:rFonts w:ascii="HoloLens MDL2 Assets" w:hAnsi="HoloLens MDL2 Assets" w:cs="Segoe UI"/>
          <w:b/>
          <w:i/>
          <w:iCs/>
        </w:rPr>
        <w:t xml:space="preserve"> Second author </w:t>
      </w:r>
      <w:r>
        <w:rPr>
          <w:rFonts w:ascii="HoloLens MDL2 Assets" w:hAnsi="HoloLens MDL2 Assets" w:cs="Segoe UI"/>
          <w:b/>
          <w:i/>
          <w:iCs/>
          <w:vertAlign w:val="superscript"/>
        </w:rPr>
        <w:t>2</w:t>
      </w:r>
      <w:r>
        <w:rPr>
          <w:rFonts w:ascii="HoloLens MDL2 Assets" w:hAnsi="HoloLens MDL2 Assets" w:cs="Segoe UI"/>
          <w:b/>
          <w:i/>
          <w:iCs/>
        </w:rPr>
        <w:t xml:space="preserve">, Third Author </w:t>
      </w:r>
      <w:r>
        <w:rPr>
          <w:rFonts w:ascii="HoloLens MDL2 Assets" w:hAnsi="HoloLens MDL2 Assets" w:cs="Segoe UI"/>
          <w:b/>
          <w:i/>
          <w:iCs/>
          <w:vertAlign w:val="superscript"/>
        </w:rPr>
        <w:t>3</w:t>
      </w:r>
    </w:p>
    <w:p w:rsidR="00680C3B" w:rsidRPr="00680C3B" w:rsidRDefault="00680C3B" w:rsidP="002464FB">
      <w:pPr>
        <w:jc w:val="center"/>
        <w:rPr>
          <w:rFonts w:ascii="HoloLens MDL2 Assets" w:hAnsi="HoloLens MDL2 Assets" w:cs="Segoe UI"/>
          <w:b/>
          <w:i/>
          <w:iCs/>
        </w:rPr>
      </w:pPr>
      <w:r>
        <w:rPr>
          <w:rFonts w:ascii="HoloLens MDL2 Assets" w:hAnsi="HoloLens MDL2 Assets" w:cs="Segoe UI"/>
          <w:b/>
          <w:bCs/>
          <w:i/>
          <w:sz w:val="20"/>
          <w:szCs w:val="20"/>
          <w:highlight w:val="yellow"/>
        </w:rPr>
        <w:t>[</w:t>
      </w:r>
      <w:r>
        <w:rPr>
          <w:rFonts w:ascii="Cambria" w:hAnsi="Cambria" w:cs="Segoe UI"/>
          <w:b/>
          <w:bCs/>
          <w:i/>
          <w:sz w:val="20"/>
          <w:szCs w:val="20"/>
          <w:highlight w:val="yellow"/>
        </w:rPr>
        <w:t xml:space="preserve">Author </w:t>
      </w:r>
      <w:r>
        <w:rPr>
          <w:rFonts w:ascii="HoloLens MDL2 Assets" w:hAnsi="HoloLens MDL2 Assets" w:cs="Segoe UI"/>
          <w:b/>
          <w:bCs/>
          <w:i/>
          <w:sz w:val="20"/>
          <w:szCs w:val="20"/>
          <w:highlight w:val="yellow"/>
        </w:rPr>
        <w:t xml:space="preserve">Font: HoloLens MDL2 Assets, Size: </w:t>
      </w:r>
      <w:r>
        <w:rPr>
          <w:rFonts w:ascii="HoloLens MDL2 Assets" w:hAnsi="HoloLens MDL2 Assets" w:cs="Segoe UI"/>
          <w:b/>
          <w:bCs/>
          <w:i/>
          <w:highlight w:val="yellow"/>
        </w:rPr>
        <w:t>11</w:t>
      </w:r>
      <w:r>
        <w:rPr>
          <w:rFonts w:ascii="Cambria" w:hAnsi="Cambria" w:cs="Segoe UI"/>
          <w:b/>
          <w:bCs/>
          <w:i/>
          <w:sz w:val="20"/>
          <w:szCs w:val="20"/>
          <w:highlight w:val="yellow"/>
        </w:rPr>
        <w:t xml:space="preserve">, bold, italic, </w:t>
      </w:r>
      <w:proofErr w:type="spellStart"/>
      <w:r>
        <w:rPr>
          <w:rFonts w:ascii="HoloLens MDL2 Assets" w:hAnsi="HoloLens MDL2 Assets" w:cs="Segoe UI"/>
          <w:b/>
          <w:bCs/>
          <w:i/>
          <w:sz w:val="20"/>
          <w:szCs w:val="20"/>
          <w:highlight w:val="yellow"/>
        </w:rPr>
        <w:t>Center</w:t>
      </w:r>
      <w:proofErr w:type="spellEnd"/>
      <w:r>
        <w:rPr>
          <w:rFonts w:ascii="HoloLens MDL2 Assets" w:hAnsi="HoloLens MDL2 Assets" w:cs="Segoe UI"/>
          <w:b/>
          <w:bCs/>
          <w:i/>
          <w:sz w:val="20"/>
          <w:szCs w:val="20"/>
          <w:highlight w:val="yellow"/>
        </w:rPr>
        <w:t xml:space="preserve"> Alignment</w:t>
      </w:r>
      <w:r>
        <w:rPr>
          <w:rFonts w:ascii="Cambria" w:hAnsi="Cambria" w:cs="Segoe UI"/>
          <w:b/>
          <w:bCs/>
          <w:i/>
          <w:sz w:val="20"/>
          <w:szCs w:val="20"/>
          <w:highlight w:val="yellow"/>
        </w:rPr>
        <w:t>]</w:t>
      </w:r>
    </w:p>
    <w:p w:rsidR="00150AD1" w:rsidRDefault="00150AD1" w:rsidP="00150AD1">
      <w:pPr>
        <w:spacing w:after="0"/>
        <w:jc w:val="center"/>
        <w:rPr>
          <w:rFonts w:ascii="Cambria" w:hAnsi="Cambria" w:cs="Segoe UI"/>
          <w:i/>
          <w:iCs/>
          <w:sz w:val="18"/>
          <w:szCs w:val="18"/>
        </w:rPr>
      </w:pPr>
      <w:r>
        <w:rPr>
          <w:rFonts w:ascii="HoloLens MDL2 Assets" w:hAnsi="HoloLens MDL2 Assets" w:cs="Segoe UI"/>
          <w:i/>
          <w:iCs/>
          <w:sz w:val="18"/>
          <w:szCs w:val="18"/>
          <w:vertAlign w:val="superscript"/>
        </w:rPr>
        <w:t>1</w:t>
      </w:r>
      <w:r>
        <w:rPr>
          <w:rFonts w:ascii="HoloLens MDL2 Assets" w:hAnsi="HoloLens MDL2 Assets" w:cs="Segoe UI"/>
          <w:i/>
          <w:iCs/>
          <w:sz w:val="18"/>
          <w:szCs w:val="18"/>
        </w:rPr>
        <w:t>field Affiliation, Address, City and Postcode, Country</w:t>
      </w:r>
    </w:p>
    <w:p w:rsidR="00150AD1" w:rsidRDefault="00150AD1" w:rsidP="00150AD1">
      <w:pPr>
        <w:jc w:val="center"/>
        <w:rPr>
          <w:rFonts w:ascii="HoloLens MDL2 Assets" w:hAnsi="HoloLens MDL2 Assets" w:cs="Segoe UI"/>
          <w:i/>
          <w:iCs/>
          <w:sz w:val="18"/>
          <w:szCs w:val="18"/>
        </w:rPr>
      </w:pPr>
      <w:r>
        <w:rPr>
          <w:rFonts w:ascii="HoloLens MDL2 Assets" w:hAnsi="HoloLens MDL2 Assets" w:cs="Segoe UI"/>
          <w:i/>
          <w:iCs/>
          <w:sz w:val="18"/>
          <w:szCs w:val="18"/>
          <w:vertAlign w:val="superscript"/>
        </w:rPr>
        <w:t>2</w:t>
      </w:r>
      <w:r>
        <w:rPr>
          <w:rFonts w:ascii="HoloLens MDL2 Assets" w:hAnsi="HoloLens MDL2 Assets" w:cs="Segoe UI"/>
          <w:i/>
          <w:iCs/>
          <w:sz w:val="18"/>
          <w:szCs w:val="18"/>
        </w:rPr>
        <w:t>field Affiliation, Address, City and Postcode, Country</w:t>
      </w:r>
    </w:p>
    <w:p w:rsidR="00150AD1" w:rsidRDefault="00150AD1" w:rsidP="00150AD1">
      <w:pPr>
        <w:jc w:val="center"/>
        <w:rPr>
          <w:rFonts w:ascii="HoloLens MDL2 Assets" w:hAnsi="HoloLens MDL2 Assets" w:cs="Segoe UI"/>
          <w:b/>
          <w:bCs/>
        </w:rPr>
      </w:pPr>
      <w:r>
        <w:rPr>
          <w:rFonts w:ascii="HoloLens MDL2 Assets" w:hAnsi="HoloLens MDL2 Assets" w:cs="Segoe UI"/>
          <w:b/>
          <w:bCs/>
        </w:rPr>
        <w:t>ABSTRACT</w:t>
      </w:r>
      <w:bookmarkStart w:id="1" w:name="_GoBack"/>
      <w:bookmarkEnd w:id="1"/>
    </w:p>
    <w:p w:rsidR="00680C3B" w:rsidRDefault="00680C3B" w:rsidP="00150AD1">
      <w:pPr>
        <w:jc w:val="center"/>
        <w:rPr>
          <w:rFonts w:ascii="HoloLens MDL2 Assets" w:hAnsi="HoloLens MDL2 Assets" w:cs="Segoe UI"/>
          <w:b/>
          <w:bCs/>
        </w:rPr>
      </w:pPr>
      <w:bookmarkStart w:id="2" w:name="_Hlk536374525"/>
      <w:r>
        <w:rPr>
          <w:rFonts w:ascii="HoloLens MDL2 Assets" w:hAnsi="HoloLens MDL2 Assets" w:cs="Segoe UI"/>
          <w:b/>
          <w:bCs/>
          <w:sz w:val="20"/>
          <w:szCs w:val="20"/>
          <w:highlight w:val="yellow"/>
        </w:rPr>
        <w:t>[</w:t>
      </w:r>
      <w:r>
        <w:rPr>
          <w:rFonts w:ascii="Cambria" w:hAnsi="Cambria" w:cs="Segoe UI"/>
          <w:b/>
          <w:bCs/>
          <w:sz w:val="20"/>
          <w:szCs w:val="20"/>
          <w:highlight w:val="yellow"/>
        </w:rPr>
        <w:t>A</w:t>
      </w:r>
      <w:r>
        <w:rPr>
          <w:rFonts w:ascii="HoloLens MDL2 Assets" w:hAnsi="HoloLens MDL2 Assets" w:cs="Segoe UI"/>
          <w:b/>
          <w:bCs/>
          <w:sz w:val="20"/>
          <w:szCs w:val="20"/>
          <w:highlight w:val="yellow"/>
        </w:rPr>
        <w:t xml:space="preserve">bstract </w:t>
      </w:r>
      <w:r>
        <w:rPr>
          <w:rFonts w:ascii="Cambria" w:hAnsi="Cambria" w:cs="Segoe UI"/>
          <w:b/>
          <w:bCs/>
          <w:sz w:val="20"/>
          <w:szCs w:val="20"/>
          <w:highlight w:val="yellow"/>
        </w:rPr>
        <w:t>Font</w:t>
      </w:r>
      <w:r>
        <w:rPr>
          <w:rFonts w:ascii="HoloLens MDL2 Assets" w:hAnsi="HoloLens MDL2 Assets" w:cs="Segoe UI"/>
          <w:b/>
          <w:bCs/>
          <w:sz w:val="20"/>
          <w:szCs w:val="20"/>
          <w:highlight w:val="yellow"/>
        </w:rPr>
        <w:t xml:space="preserve">: HoloLens MDL2 Assets, Size: </w:t>
      </w:r>
      <w:r>
        <w:rPr>
          <w:rFonts w:ascii="HoloLens MDL2 Assets" w:hAnsi="HoloLens MDL2 Assets" w:cs="Segoe UI"/>
          <w:b/>
          <w:bCs/>
          <w:highlight w:val="yellow"/>
        </w:rPr>
        <w:t>11</w:t>
      </w:r>
      <w:r>
        <w:rPr>
          <w:rFonts w:ascii="Cambria" w:hAnsi="Cambria" w:cs="Segoe UI"/>
          <w:b/>
          <w:bCs/>
          <w:sz w:val="20"/>
          <w:szCs w:val="20"/>
          <w:highlight w:val="yellow"/>
        </w:rPr>
        <w:t xml:space="preserve">, bold, italic, </w:t>
      </w:r>
      <w:bookmarkEnd w:id="2"/>
      <w:r>
        <w:rPr>
          <w:rFonts w:ascii="Cambria" w:hAnsi="Cambria" w:cs="Segoe UI"/>
          <w:b/>
          <w:bCs/>
          <w:sz w:val="20"/>
          <w:szCs w:val="20"/>
          <w:highlight w:val="yellow"/>
        </w:rPr>
        <w:t>justify]</w:t>
      </w:r>
    </w:p>
    <w:p w:rsidR="00150AD1" w:rsidRDefault="00150AD1" w:rsidP="00150AD1">
      <w:pPr>
        <w:jc w:val="both"/>
        <w:rPr>
          <w:rFonts w:ascii="Cambria" w:hAnsi="Cambria" w:cs="Segoe UI"/>
          <w:b/>
          <w:bCs/>
          <w:i/>
          <w:iCs/>
        </w:rPr>
      </w:pPr>
      <w:bookmarkStart w:id="3" w:name="_Hlk2850188"/>
      <w:r>
        <w:rPr>
          <w:rFonts w:ascii="HoloLens MDL2 Assets" w:hAnsi="HoloLens MDL2 Assets" w:cs="Segoe UI"/>
          <w:b/>
          <w:bCs/>
          <w:i/>
          <w:iCs/>
        </w:rPr>
        <w:t xml:space="preserve">Soil is defined as a thin layer of the </w:t>
      </w:r>
      <w:proofErr w:type="spellStart"/>
      <w:r>
        <w:rPr>
          <w:rFonts w:ascii="HoloLens MDL2 Assets" w:hAnsi="HoloLens MDL2 Assets" w:cs="Segoe UI"/>
          <w:b/>
          <w:bCs/>
          <w:i/>
          <w:iCs/>
        </w:rPr>
        <w:t>earth'scrust</w:t>
      </w:r>
      <w:proofErr w:type="spellEnd"/>
      <w:r>
        <w:rPr>
          <w:rFonts w:ascii="HoloLens MDL2 Assets" w:hAnsi="HoloLens MDL2 Assets" w:cs="Segoe UI"/>
          <w:b/>
          <w:bCs/>
          <w:i/>
          <w:iCs/>
        </w:rPr>
        <w:t xml:space="preserve">, which serves as a medium for </w:t>
      </w:r>
      <w:proofErr w:type="spellStart"/>
      <w:r>
        <w:rPr>
          <w:rFonts w:ascii="HoloLens MDL2 Assets" w:hAnsi="HoloLens MDL2 Assets" w:cs="Segoe UI"/>
          <w:b/>
          <w:bCs/>
          <w:i/>
          <w:iCs/>
        </w:rPr>
        <w:t>thgrowth</w:t>
      </w:r>
      <w:proofErr w:type="spellEnd"/>
      <w:r>
        <w:rPr>
          <w:rFonts w:ascii="HoloLens MDL2 Assets" w:hAnsi="HoloLens MDL2 Assets" w:cs="Segoe UI"/>
          <w:b/>
          <w:bCs/>
          <w:i/>
          <w:iCs/>
        </w:rPr>
        <w:t xml:space="preserve"> of plants. It is </w:t>
      </w:r>
      <w:proofErr w:type="spellStart"/>
      <w:r>
        <w:rPr>
          <w:rFonts w:ascii="HoloLens MDL2 Assets" w:hAnsi="HoloLens MDL2 Assets" w:cs="Segoe UI"/>
          <w:b/>
          <w:bCs/>
          <w:i/>
          <w:iCs/>
        </w:rPr>
        <w:t>anatural</w:t>
      </w:r>
      <w:proofErr w:type="spellEnd"/>
      <w:r>
        <w:rPr>
          <w:rFonts w:ascii="HoloLens MDL2 Assets" w:hAnsi="HoloLens MDL2 Assets" w:cs="Segoe UI"/>
          <w:b/>
          <w:bCs/>
          <w:i/>
          <w:iCs/>
        </w:rPr>
        <w:t xml:space="preserve"> body </w:t>
      </w:r>
      <w:proofErr w:type="spellStart"/>
      <w:r>
        <w:rPr>
          <w:rFonts w:ascii="HoloLens MDL2 Assets" w:hAnsi="HoloLens MDL2 Assets" w:cs="Segoe UI"/>
          <w:b/>
          <w:bCs/>
          <w:i/>
          <w:iCs/>
        </w:rPr>
        <w:t>ofanimal</w:t>
      </w:r>
      <w:proofErr w:type="spellEnd"/>
      <w:r>
        <w:rPr>
          <w:rFonts w:ascii="HoloLens MDL2 Assets" w:hAnsi="HoloLens MDL2 Assets" w:cs="Segoe UI"/>
          <w:b/>
          <w:bCs/>
          <w:i/>
          <w:iCs/>
        </w:rPr>
        <w:t>, mineral, and organic constituents differentiated into horizons of variable depth, which differ from the material below in morphology, physical makeup, chemical properties, compositions, and biological characteristics. Good soil nutrition is the solution to many of the problems afflicting agriculture. Insect pests, diseases and weeds are all directly related to poor soil health. There is an 'ideal' state of balance between the physical, chemical and biological components of the soil, at which production is maximized and pest and weed pressure is greatly reduced. This 'ideal' state is what every farmer should try to attain</w:t>
      </w:r>
      <w:bookmarkEnd w:id="3"/>
      <w:r>
        <w:rPr>
          <w:rFonts w:ascii="Cambria" w:hAnsi="Cambria" w:cs="Segoe UI"/>
          <w:b/>
          <w:bCs/>
          <w:i/>
          <w:iCs/>
        </w:rPr>
        <w:t>.</w:t>
      </w:r>
    </w:p>
    <w:p w:rsidR="00150AD1" w:rsidRDefault="00150AD1" w:rsidP="00150AD1">
      <w:pPr>
        <w:jc w:val="both"/>
        <w:rPr>
          <w:rFonts w:ascii="HoloLens MDL2 Assets" w:hAnsi="HoloLens MDL2 Assets" w:cs="Segoe UI"/>
          <w:b/>
          <w:bCs/>
          <w:i/>
          <w:iCs/>
        </w:rPr>
      </w:pPr>
      <w:r>
        <w:rPr>
          <w:rFonts w:ascii="HoloLens MDL2 Assets" w:hAnsi="HoloLens MDL2 Assets" w:cs="Segoe UI"/>
          <w:b/>
          <w:bCs/>
          <w:i/>
          <w:iCs/>
        </w:rPr>
        <w:t>Keyword: first keyword, Second keyword, Third keyword (Most relevant to your abstract)</w:t>
      </w:r>
    </w:p>
    <w:p w:rsidR="00150AD1" w:rsidRDefault="00150AD1" w:rsidP="00150AD1">
      <w:pPr>
        <w:spacing w:before="160" w:line="240" w:lineRule="auto"/>
        <w:jc w:val="center"/>
        <w:rPr>
          <w:rFonts w:ascii="HoloLens MDL2 Assets" w:hAnsi="HoloLens MDL2 Assets" w:cs="Segoe UI"/>
          <w:b/>
          <w:bCs/>
        </w:rPr>
        <w:sectPr w:rsidR="00150AD1" w:rsidSect="00150AD1">
          <w:headerReference w:type="default" r:id="rId7"/>
          <w:footerReference w:type="default" r:id="rId8"/>
          <w:pgSz w:w="11906" w:h="16838"/>
          <w:pgMar w:top="1440" w:right="862" w:bottom="1440" w:left="862" w:header="283" w:footer="283" w:gutter="0"/>
          <w:pgNumType w:start="1" w:chapStyle="1"/>
          <w:cols w:space="708"/>
          <w:docGrid w:linePitch="360"/>
        </w:sectPr>
      </w:pPr>
      <w:bookmarkStart w:id="5" w:name="_Hlk16322427"/>
    </w:p>
    <w:p w:rsidR="00150AD1" w:rsidRDefault="00150AD1" w:rsidP="00150AD1">
      <w:pPr>
        <w:spacing w:before="160" w:line="240" w:lineRule="auto"/>
        <w:jc w:val="center"/>
        <w:rPr>
          <w:rFonts w:ascii="HoloLens MDL2 Assets" w:hAnsi="HoloLens MDL2 Assets" w:cs="Segoe UI"/>
          <w:b/>
          <w:bCs/>
        </w:rPr>
      </w:pPr>
      <w:r>
        <w:rPr>
          <w:rFonts w:ascii="HoloLens MDL2 Assets" w:hAnsi="HoloLens MDL2 Assets" w:cs="Segoe UI"/>
          <w:b/>
          <w:bCs/>
        </w:rPr>
        <w:t>1. INTRODUCTION</w:t>
      </w:r>
      <w:bookmarkEnd w:id="5"/>
    </w:p>
    <w:p w:rsidR="00680C3B" w:rsidRDefault="00680C3B" w:rsidP="00150AD1">
      <w:pPr>
        <w:spacing w:before="160" w:line="240" w:lineRule="auto"/>
        <w:jc w:val="center"/>
        <w:rPr>
          <w:rFonts w:ascii="HoloLens MDL2 Assets" w:hAnsi="HoloLens MDL2 Assets" w:cs="Segoe UI"/>
          <w:b/>
          <w:bCs/>
        </w:rPr>
      </w:pPr>
      <w:r>
        <w:rPr>
          <w:rFonts w:ascii="HoloLens MDL2 Assets" w:hAnsi="HoloLens MDL2 Assets" w:cs="Segoe UI"/>
          <w:b/>
          <w:bCs/>
          <w:sz w:val="20"/>
          <w:szCs w:val="20"/>
          <w:highlight w:val="yellow"/>
        </w:rPr>
        <w:t>[</w:t>
      </w:r>
      <w:r>
        <w:rPr>
          <w:rFonts w:ascii="Cambria" w:hAnsi="Cambria" w:cs="Segoe UI"/>
          <w:b/>
          <w:bCs/>
          <w:sz w:val="20"/>
          <w:szCs w:val="20"/>
          <w:highlight w:val="yellow"/>
        </w:rPr>
        <w:t>Font</w:t>
      </w:r>
      <w:r>
        <w:rPr>
          <w:rFonts w:ascii="HoloLens MDL2 Assets" w:hAnsi="HoloLens MDL2 Assets" w:cs="Segoe UI"/>
          <w:b/>
          <w:bCs/>
          <w:sz w:val="20"/>
          <w:szCs w:val="20"/>
          <w:highlight w:val="yellow"/>
        </w:rPr>
        <w:t xml:space="preserve">: HoloLens MDL2 Assets, Size: </w:t>
      </w:r>
      <w:r>
        <w:rPr>
          <w:rFonts w:ascii="HoloLens MDL2 Assets" w:hAnsi="HoloLens MDL2 Assets" w:cs="Segoe UI"/>
          <w:b/>
          <w:bCs/>
          <w:highlight w:val="yellow"/>
        </w:rPr>
        <w:t>11</w:t>
      </w:r>
      <w:r>
        <w:rPr>
          <w:rFonts w:ascii="HoloLens MDL2 Assets" w:hAnsi="HoloLens MDL2 Assets" w:cs="Segoe UI"/>
          <w:b/>
          <w:bCs/>
          <w:sz w:val="20"/>
          <w:szCs w:val="20"/>
          <w:highlight w:val="yellow"/>
        </w:rPr>
        <w:t xml:space="preserve">, </w:t>
      </w:r>
      <w:r>
        <w:rPr>
          <w:rFonts w:ascii="Cambria" w:hAnsi="Cambria" w:cs="Segoe UI"/>
          <w:b/>
          <w:bCs/>
          <w:sz w:val="20"/>
          <w:szCs w:val="20"/>
          <w:highlight w:val="yellow"/>
        </w:rPr>
        <w:t>justify]</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Soil is the interface between air, water, minerals and living organisms. These are the four major components of soil and it is important to understand the contributions of these components to soil productivity and fertility. These components determine the kind and type of soils 'Soil Air' refers to the soil atmosphere; the gaseous phase of the soil that is neither solid nor liquid. 'Soil Water' or Soil Solution is the liquid phase of the soil containing dissolved salts and chemicals (ions) that are free floating</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and not attached to any solid particles (mineral surfaces). 'Soil Minerals' are composed of varying amounts of sand, silt and clay. These particles are not derived from materials that are inorganic in nature. Their characteristics greatly influence soil characteristics,</w:t>
      </w:r>
    </w:p>
    <w:p w:rsidR="00150AD1" w:rsidRDefault="00150AD1" w:rsidP="00150AD1">
      <w:pPr>
        <w:spacing w:before="160" w:line="240" w:lineRule="auto"/>
        <w:jc w:val="both"/>
        <w:rPr>
          <w:rFonts w:ascii="HoloLens MDL2 Assets" w:hAnsi="HoloLens MDL2 Assets" w:cs="Segoe UI"/>
        </w:rPr>
      </w:pPr>
      <w:proofErr w:type="spellStart"/>
      <w:r>
        <w:rPr>
          <w:rFonts w:ascii="HoloLens MDL2 Assets" w:hAnsi="HoloLens MDL2 Assets" w:cs="Segoe UI"/>
        </w:rPr>
        <w:t>behavior</w:t>
      </w:r>
      <w:proofErr w:type="spellEnd"/>
      <w:r>
        <w:rPr>
          <w:rFonts w:ascii="HoloLens MDL2 Assets" w:hAnsi="HoloLens MDL2 Assets" w:cs="Segoe UI"/>
        </w:rPr>
        <w:t xml:space="preserve"> and management practices. 'Soil Organic' Matter (SOM) in the </w:t>
      </w:r>
      <w:proofErr w:type="gramStart"/>
      <w:r>
        <w:rPr>
          <w:rFonts w:ascii="HoloLens MDL2 Assets" w:hAnsi="HoloLens MDL2 Assets" w:cs="Segoe UI"/>
        </w:rPr>
        <w:t>soil  includes</w:t>
      </w:r>
      <w:proofErr w:type="gramEnd"/>
      <w:r>
        <w:rPr>
          <w:rFonts w:ascii="HoloLens MDL2 Assets" w:hAnsi="HoloLens MDL2 Assets" w:cs="Segoe UI"/>
        </w:rPr>
        <w:t xml:space="preserve"> plant and animal residues at various stages of decomposition. Cells, tissues and substances synthesized by plant roots and soil microorganisms constitute SOM. Most cultivated top soils contain about 2-4% organic matter by weight </w:t>
      </w:r>
      <w:r>
        <w:rPr>
          <w:rFonts w:ascii="HoloLens MDL2 Assets" w:hAnsi="HoloLens MDL2 Assets" w:cs="Segoe UI"/>
        </w:rPr>
        <w:sym w:font="HoloLens MDL2 Assets" w:char="F06C"/>
      </w:r>
      <w:r>
        <w:rPr>
          <w:rFonts w:ascii="HoloLens MDL2 Assets" w:hAnsi="HoloLens MDL2 Assets" w:cs="Segoe UI"/>
        </w:rPr>
        <w:t xml:space="preserve"> A typical medium textured soil will have a BD = 1.25 mg/m. Soil Structure </w:t>
      </w:r>
      <w:proofErr w:type="spellStart"/>
      <w:r>
        <w:rPr>
          <w:rFonts w:ascii="HoloLens MDL2 Assets" w:hAnsi="HoloLens MDL2 Assets" w:cs="Segoe UI"/>
        </w:rPr>
        <w:t>Polyhedra</w:t>
      </w:r>
      <w:proofErr w:type="spellEnd"/>
      <w:r>
        <w:rPr>
          <w:rFonts w:ascii="HoloLens MDL2 Assets" w:hAnsi="HoloLens MDL2 Assets" w:cs="Segoe UI"/>
        </w:rPr>
        <w:t xml:space="preserve">/Blocky Platy/Laminated Granular </w:t>
      </w:r>
      <w:proofErr w:type="gramStart"/>
      <w:r>
        <w:rPr>
          <w:rFonts w:ascii="HoloLens MDL2 Assets" w:hAnsi="HoloLens MDL2 Assets" w:cs="Segoe UI"/>
        </w:rPr>
        <w:t>Aggregation :</w:t>
      </w:r>
      <w:proofErr w:type="gramEnd"/>
      <w:r>
        <w:rPr>
          <w:rFonts w:ascii="HoloLens MDL2 Assets" w:hAnsi="HoloLens MDL2 Assets" w:cs="Segoe UI"/>
        </w:rPr>
        <w:t xml:space="preserve"> Is the arrangement of soil particles into groups in the soil like clods, prism, plates.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Soil </w:t>
      </w:r>
      <w:proofErr w:type="gramStart"/>
      <w:r>
        <w:rPr>
          <w:rFonts w:ascii="HoloLens MDL2 Assets" w:hAnsi="HoloLens MDL2 Assets" w:cs="Segoe UI"/>
        </w:rPr>
        <w:t>Texture :</w:t>
      </w:r>
      <w:proofErr w:type="gramEnd"/>
      <w:r>
        <w:rPr>
          <w:rFonts w:ascii="HoloLens MDL2 Assets" w:hAnsi="HoloLens MDL2 Assets" w:cs="Segoe UI"/>
        </w:rPr>
        <w:t xml:space="preserve"> Is the proportion of sand, silt and clay in the soil. The soil triangle helps define the texture of the soil depending </w:t>
      </w:r>
      <w:proofErr w:type="spellStart"/>
      <w:r>
        <w:rPr>
          <w:rFonts w:ascii="HoloLens MDL2 Assets" w:hAnsi="HoloLens MDL2 Assets" w:cs="Segoe UI"/>
        </w:rPr>
        <w:t>onthe</w:t>
      </w:r>
      <w:proofErr w:type="spellEnd"/>
      <w:r>
        <w:rPr>
          <w:rFonts w:ascii="HoloLens MDL2 Assets" w:hAnsi="HoloLens MDL2 Assets" w:cs="Segoe UI"/>
        </w:rPr>
        <w:t xml:space="preserve"> percentage of sand, silt and clay in the given soil. The Soil Triangle assists in determining the type of soil based on the percentage of the three constituents.  Soil </w:t>
      </w:r>
      <w:proofErr w:type="gramStart"/>
      <w:r>
        <w:rPr>
          <w:rFonts w:ascii="HoloLens MDL2 Assets" w:hAnsi="HoloLens MDL2 Assets" w:cs="Segoe UI"/>
        </w:rPr>
        <w:t>Structure  Is</w:t>
      </w:r>
      <w:proofErr w:type="gramEnd"/>
      <w:r>
        <w:rPr>
          <w:rFonts w:ascii="HoloLens MDL2 Assets" w:hAnsi="HoloLens MDL2 Assets" w:cs="Segoe UI"/>
        </w:rPr>
        <w:t xml:space="preserve"> the arrangement of soil</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particles in the soil </w:t>
      </w:r>
      <w:proofErr w:type="spellStart"/>
      <w:r>
        <w:rPr>
          <w:rFonts w:ascii="HoloLens MDL2 Assets" w:hAnsi="HoloLens MDL2 Assets" w:cs="Segoe UI"/>
        </w:rPr>
        <w:t>pedon</w:t>
      </w:r>
      <w:proofErr w:type="spellEnd"/>
      <w:r>
        <w:rPr>
          <w:rFonts w:ascii="HoloLens MDL2 Assets" w:hAnsi="HoloLens MDL2 Assets" w:cs="Segoe UI"/>
        </w:rPr>
        <w:t xml:space="preserve">. There are four types of soil structures. </w:t>
      </w:r>
      <w:proofErr w:type="gramStart"/>
      <w:r>
        <w:rPr>
          <w:rFonts w:ascii="HoloLens MDL2 Assets" w:hAnsi="HoloLens MDL2 Assets" w:cs="Segoe UI"/>
        </w:rPr>
        <w:t>Tilth :</w:t>
      </w:r>
      <w:proofErr w:type="gramEnd"/>
      <w:r>
        <w:rPr>
          <w:rFonts w:ascii="HoloLens MDL2 Assets" w:hAnsi="HoloLens MDL2 Assets" w:cs="Segoe UI"/>
        </w:rPr>
        <w:t xml:space="preserve"> Is the physical condition of soil as</w:t>
      </w:r>
    </w:p>
    <w:p w:rsidR="00150AD1" w:rsidRDefault="00150AD1" w:rsidP="00150AD1">
      <w:pPr>
        <w:pStyle w:val="ListParagraph"/>
        <w:numPr>
          <w:ilvl w:val="0"/>
          <w:numId w:val="1"/>
        </w:numPr>
        <w:spacing w:before="160" w:line="240" w:lineRule="auto"/>
        <w:jc w:val="both"/>
        <w:rPr>
          <w:rFonts w:ascii="HoloLens MDL2 Assets" w:hAnsi="HoloLens MDL2 Assets" w:cs="Segoe UI"/>
        </w:rPr>
      </w:pPr>
      <w:r>
        <w:rPr>
          <w:rFonts w:ascii="HoloLens MDL2 Assets" w:hAnsi="HoloLens MDL2 Assets" w:cs="Segoe UI"/>
        </w:rPr>
        <w:t>explained by its ease of tillage, capacity to</w:t>
      </w:r>
    </w:p>
    <w:p w:rsidR="00150AD1" w:rsidRDefault="00150AD1" w:rsidP="00150AD1">
      <w:pPr>
        <w:pStyle w:val="ListParagraph"/>
        <w:numPr>
          <w:ilvl w:val="0"/>
          <w:numId w:val="1"/>
        </w:numPr>
        <w:spacing w:before="160" w:line="240" w:lineRule="auto"/>
        <w:jc w:val="both"/>
        <w:rPr>
          <w:rFonts w:ascii="HoloLens MDL2 Assets" w:hAnsi="HoloLens MDL2 Assets" w:cs="Segoe UI"/>
        </w:rPr>
      </w:pPr>
      <w:r>
        <w:rPr>
          <w:rFonts w:ascii="HoloLens MDL2 Assets" w:hAnsi="HoloLens MDL2 Assets" w:cs="Segoe UI"/>
        </w:rPr>
        <w:t>support a healthy seed bed and support</w:t>
      </w:r>
    </w:p>
    <w:p w:rsidR="00150AD1" w:rsidRDefault="00150AD1" w:rsidP="00150AD1">
      <w:pPr>
        <w:pStyle w:val="ListParagraph"/>
        <w:numPr>
          <w:ilvl w:val="0"/>
          <w:numId w:val="1"/>
        </w:numPr>
        <w:spacing w:before="160" w:line="240" w:lineRule="auto"/>
        <w:jc w:val="both"/>
        <w:rPr>
          <w:rFonts w:ascii="HoloLens MDL2 Assets" w:hAnsi="HoloLens MDL2 Assets" w:cs="Segoe UI"/>
        </w:rPr>
      </w:pPr>
      <w:r>
        <w:rPr>
          <w:rFonts w:ascii="HoloLens MDL2 Assets" w:hAnsi="HoloLens MDL2 Assets" w:cs="Segoe UI"/>
        </w:rPr>
        <w:t>root penetration.</w:t>
      </w:r>
    </w:p>
    <w:p w:rsidR="00150AD1" w:rsidRDefault="00150AD1" w:rsidP="00150AD1">
      <w:pPr>
        <w:pStyle w:val="ListParagraph"/>
        <w:numPr>
          <w:ilvl w:val="0"/>
          <w:numId w:val="1"/>
        </w:numPr>
        <w:spacing w:before="160" w:line="240" w:lineRule="auto"/>
        <w:jc w:val="both"/>
        <w:rPr>
          <w:rFonts w:ascii="HoloLens MDL2 Assets" w:hAnsi="HoloLens MDL2 Assets" w:cs="Segoe UI"/>
        </w:rPr>
      </w:pPr>
      <w:r>
        <w:rPr>
          <w:rFonts w:ascii="HoloLens MDL2 Assets" w:hAnsi="HoloLens MDL2 Assets" w:cs="Segoe UI"/>
        </w:rPr>
        <w:t>water into the soil. Texture/structure of the</w:t>
      </w:r>
    </w:p>
    <w:p w:rsidR="00150AD1" w:rsidRDefault="00150AD1" w:rsidP="00150AD1">
      <w:pPr>
        <w:pStyle w:val="ListParagraph"/>
        <w:numPr>
          <w:ilvl w:val="0"/>
          <w:numId w:val="1"/>
        </w:numPr>
        <w:spacing w:before="160" w:line="240" w:lineRule="auto"/>
        <w:jc w:val="both"/>
        <w:rPr>
          <w:rFonts w:ascii="HoloLens MDL2 Assets" w:hAnsi="HoloLens MDL2 Assets" w:cs="Segoe UI"/>
        </w:rPr>
      </w:pPr>
      <w:r>
        <w:rPr>
          <w:rFonts w:ascii="HoloLens MDL2 Assets" w:hAnsi="HoloLens MDL2 Assets" w:cs="Segoe UI"/>
        </w:rPr>
        <w:t>soil determines the infiltration rate and</w:t>
      </w:r>
    </w:p>
    <w:p w:rsidR="00150AD1" w:rsidRDefault="00150AD1" w:rsidP="00150AD1">
      <w:pPr>
        <w:pStyle w:val="ListParagraph"/>
        <w:numPr>
          <w:ilvl w:val="0"/>
          <w:numId w:val="1"/>
        </w:numPr>
        <w:spacing w:before="160" w:line="240" w:lineRule="auto"/>
        <w:jc w:val="both"/>
        <w:rPr>
          <w:rFonts w:ascii="HoloLens MDL2 Assets" w:hAnsi="HoloLens MDL2 Assets" w:cs="Segoe UI"/>
        </w:rPr>
      </w:pPr>
      <w:r>
        <w:rPr>
          <w:rFonts w:ascii="HoloLens MDL2 Assets" w:hAnsi="HoloLens MDL2 Assets" w:cs="Segoe UI"/>
        </w:rPr>
        <w:t>drainage capacity and the amount of water</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present in the soil. Infiltration rate in </w:t>
      </w:r>
      <w:proofErr w:type="spellStart"/>
      <w:r>
        <w:rPr>
          <w:rFonts w:ascii="HoloLens MDL2 Assets" w:hAnsi="HoloLens MDL2 Assets" w:cs="Segoe UI"/>
        </w:rPr>
        <w:t>turndetermines</w:t>
      </w:r>
      <w:proofErr w:type="spellEnd"/>
      <w:r>
        <w:rPr>
          <w:rFonts w:ascii="HoloLens MDL2 Assets" w:hAnsi="HoloLens MDL2 Assets" w:cs="Segoe UI"/>
        </w:rPr>
        <w:t xml:space="preserve"> the aeration and temperature of the </w:t>
      </w:r>
      <w:proofErr w:type="spellStart"/>
      <w:proofErr w:type="gramStart"/>
      <w:r>
        <w:rPr>
          <w:rFonts w:ascii="HoloLens MDL2 Assets" w:hAnsi="HoloLens MDL2 Assets" w:cs="Segoe UI"/>
        </w:rPr>
        <w:t>soil.Porosity</w:t>
      </w:r>
      <w:proofErr w:type="spellEnd"/>
      <w:proofErr w:type="gramEnd"/>
      <w:r>
        <w:rPr>
          <w:rFonts w:ascii="HoloLens MDL2 Assets" w:hAnsi="HoloLens MDL2 Assets" w:cs="Segoe UI"/>
        </w:rPr>
        <w:t xml:space="preserve"> : Is the volume of soil occupied </w:t>
      </w:r>
      <w:proofErr w:type="spellStart"/>
      <w:r>
        <w:rPr>
          <w:rFonts w:ascii="HoloLens MDL2 Assets" w:hAnsi="HoloLens MDL2 Assets" w:cs="Segoe UI"/>
        </w:rPr>
        <w:t>bpore</w:t>
      </w:r>
      <w:proofErr w:type="spellEnd"/>
      <w:r>
        <w:rPr>
          <w:rFonts w:ascii="HoloLens MDL2 Assets" w:hAnsi="HoloLens MDL2 Assets" w:cs="Segoe UI"/>
        </w:rPr>
        <w:t xml:space="preserve"> space. The pore space of a soil </w:t>
      </w:r>
      <w:proofErr w:type="gramStart"/>
      <w:r>
        <w:rPr>
          <w:rFonts w:ascii="HoloLens MDL2 Assets" w:hAnsi="HoloLens MDL2 Assets" w:cs="Segoe UI"/>
        </w:rPr>
        <w:t>is  portion</w:t>
      </w:r>
      <w:proofErr w:type="gramEnd"/>
      <w:r>
        <w:rPr>
          <w:rFonts w:ascii="HoloLens MDL2 Assets" w:hAnsi="HoloLens MDL2 Assets" w:cs="Segoe UI"/>
        </w:rPr>
        <w:t xml:space="preserve"> of soil volume occupied by air </w:t>
      </w:r>
      <w:proofErr w:type="spellStart"/>
      <w:r>
        <w:rPr>
          <w:rFonts w:ascii="HoloLens MDL2 Assets" w:hAnsi="HoloLens MDL2 Assets" w:cs="Segoe UI"/>
        </w:rPr>
        <w:t>an</w:t>
      </w:r>
      <w:proofErr w:type="spellEnd"/>
      <w:r>
        <w:rPr>
          <w:rFonts w:ascii="HoloLens MDL2 Assets" w:hAnsi="HoloLens MDL2 Assets" w:cs="Segoe UI"/>
        </w:rPr>
        <w:t xml:space="preserve"> water. The amount of this pore space I determined by the </w:t>
      </w:r>
      <w:r>
        <w:rPr>
          <w:rFonts w:ascii="HoloLens MDL2 Assets" w:hAnsi="HoloLens MDL2 Assets" w:cs="Segoe UI"/>
        </w:rPr>
        <w:lastRenderedPageBreak/>
        <w:t xml:space="preserve">arrangement of the </w:t>
      </w:r>
      <w:proofErr w:type="spellStart"/>
      <w:r>
        <w:rPr>
          <w:rFonts w:ascii="HoloLens MDL2 Assets" w:hAnsi="HoloLens MDL2 Assets" w:cs="Segoe UI"/>
        </w:rPr>
        <w:t>soi</w:t>
      </w:r>
      <w:proofErr w:type="spellEnd"/>
      <w:r>
        <w:rPr>
          <w:rFonts w:ascii="HoloLens MDL2 Assets" w:hAnsi="HoloLens MDL2 Assets" w:cs="Segoe UI"/>
        </w:rPr>
        <w:t xml:space="preserve"> particles. In sandy soils, porosity is lo</w:t>
      </w:r>
    </w:p>
    <w:p w:rsidR="00150AD1" w:rsidRDefault="00150AD1" w:rsidP="00150AD1">
      <w:pPr>
        <w:spacing w:before="160" w:line="240" w:lineRule="auto"/>
        <w:jc w:val="center"/>
        <w:rPr>
          <w:rFonts w:ascii="HoloLens MDL2 Assets" w:hAnsi="HoloLens MDL2 Assets" w:cs="Segoe UI"/>
        </w:rPr>
      </w:pPr>
      <w:r>
        <w:rPr>
          <w:rFonts w:ascii="HoloLens MDL2 Assets" w:hAnsi="HoloLens MDL2 Assets" w:cs="Segoe UI"/>
          <w:b/>
        </w:rPr>
        <w:t>2. TABLES</w:t>
      </w:r>
    </w:p>
    <w:tbl>
      <w:tblPr>
        <w:tblStyle w:val="TableGrid"/>
        <w:tblW w:w="4913" w:type="dxa"/>
        <w:tblInd w:w="0" w:type="dxa"/>
        <w:tblLook w:val="04A0" w:firstRow="1" w:lastRow="0" w:firstColumn="1" w:lastColumn="0" w:noHBand="0" w:noVBand="1"/>
      </w:tblPr>
      <w:tblGrid>
        <w:gridCol w:w="2515"/>
        <w:gridCol w:w="1350"/>
        <w:gridCol w:w="1048"/>
      </w:tblGrid>
      <w:tr w:rsidR="00150AD1" w:rsidTr="00150AD1">
        <w:trPr>
          <w:trHeight w:val="409"/>
        </w:trPr>
        <w:tc>
          <w:tcPr>
            <w:tcW w:w="2515"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Column Heading</w:t>
            </w:r>
          </w:p>
        </w:tc>
        <w:tc>
          <w:tcPr>
            <w:tcW w:w="1350"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Column A (CX)</w:t>
            </w:r>
          </w:p>
        </w:tc>
        <w:tc>
          <w:tcPr>
            <w:tcW w:w="1048"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Column B (ST)</w:t>
            </w:r>
          </w:p>
        </w:tc>
      </w:tr>
      <w:tr w:rsidR="00150AD1" w:rsidTr="00150AD1">
        <w:trPr>
          <w:trHeight w:val="439"/>
        </w:trPr>
        <w:tc>
          <w:tcPr>
            <w:tcW w:w="2515"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an entry</w:t>
            </w:r>
          </w:p>
        </w:tc>
        <w:tc>
          <w:tcPr>
            <w:tcW w:w="1350"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233</w:t>
            </w:r>
          </w:p>
        </w:tc>
        <w:tc>
          <w:tcPr>
            <w:tcW w:w="1048"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348</w:t>
            </w:r>
          </w:p>
        </w:tc>
      </w:tr>
      <w:tr w:rsidR="00150AD1" w:rsidTr="00150AD1">
        <w:trPr>
          <w:trHeight w:val="409"/>
        </w:trPr>
        <w:tc>
          <w:tcPr>
            <w:tcW w:w="2515"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another entry</w:t>
            </w:r>
          </w:p>
        </w:tc>
        <w:tc>
          <w:tcPr>
            <w:tcW w:w="1350"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33</w:t>
            </w:r>
          </w:p>
        </w:tc>
        <w:tc>
          <w:tcPr>
            <w:tcW w:w="1048"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65756</w:t>
            </w:r>
          </w:p>
        </w:tc>
      </w:tr>
      <w:tr w:rsidR="00150AD1" w:rsidTr="00150AD1">
        <w:trPr>
          <w:trHeight w:val="409"/>
        </w:trPr>
        <w:tc>
          <w:tcPr>
            <w:tcW w:w="2515"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And another entry</w:t>
            </w:r>
          </w:p>
        </w:tc>
        <w:tc>
          <w:tcPr>
            <w:tcW w:w="1350"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3434</w:t>
            </w:r>
          </w:p>
        </w:tc>
        <w:tc>
          <w:tcPr>
            <w:tcW w:w="1048" w:type="dxa"/>
            <w:tcBorders>
              <w:top w:val="single" w:sz="4" w:space="0" w:color="auto"/>
              <w:left w:val="single" w:sz="4" w:space="0" w:color="auto"/>
              <w:bottom w:val="single" w:sz="4" w:space="0" w:color="auto"/>
              <w:right w:val="single" w:sz="4" w:space="0" w:color="auto"/>
            </w:tcBorders>
            <w:hideMark/>
          </w:tcPr>
          <w:p w:rsidR="00150AD1" w:rsidRDefault="00150AD1">
            <w:pPr>
              <w:jc w:val="center"/>
              <w:rPr>
                <w:rFonts w:ascii="HoloLens MDL2 Assets" w:hAnsi="HoloLens MDL2 Assets" w:cs="Segoe UI"/>
                <w:b/>
                <w:bCs/>
              </w:rPr>
            </w:pPr>
            <w:r>
              <w:rPr>
                <w:rFonts w:ascii="HoloLens MDL2 Assets" w:hAnsi="HoloLens MDL2 Assets" w:cs="Segoe UI"/>
                <w:b/>
                <w:bCs/>
              </w:rPr>
              <w:t>77</w:t>
            </w:r>
          </w:p>
        </w:tc>
      </w:tr>
    </w:tbl>
    <w:p w:rsidR="00150AD1" w:rsidRDefault="00150AD1" w:rsidP="00150AD1">
      <w:pPr>
        <w:pStyle w:val="Caption"/>
        <w:jc w:val="center"/>
        <w:rPr>
          <w:rFonts w:ascii="Segoe UI" w:hAnsi="Segoe UI" w:cs="Segoe UI"/>
          <w:color w:val="000000" w:themeColor="text1"/>
          <w:sz w:val="20"/>
          <w:szCs w:val="20"/>
        </w:rPr>
      </w:pPr>
      <w:r>
        <w:rPr>
          <w:rFonts w:ascii="Segoe UI" w:hAnsi="Segoe UI" w:cs="Segoe UI"/>
          <w:color w:val="000000" w:themeColor="text1"/>
          <w:sz w:val="20"/>
          <w:szCs w:val="20"/>
        </w:rPr>
        <w:t xml:space="preserve">Table 1. An Example of Table </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Cation Exchange Capacity is defined as the ability of the soil to hold onto nutrients (</w:t>
      </w:r>
      <w:proofErr w:type="spellStart"/>
      <w:r>
        <w:rPr>
          <w:rFonts w:ascii="HoloLens MDL2 Assets" w:hAnsi="HoloLens MDL2 Assets" w:cs="Segoe UI"/>
        </w:rPr>
        <w:t>positivelycharged</w:t>
      </w:r>
      <w:proofErr w:type="spellEnd"/>
      <w:r>
        <w:rPr>
          <w:rFonts w:ascii="HoloLens MDL2 Assets" w:hAnsi="HoloLens MDL2 Assets" w:cs="Segoe UI"/>
        </w:rPr>
        <w:t xml:space="preserve"> ions like- Ca2+, Mg2+, K+, NH +) and prevent them from leaching beyond the roots. The more cation exchange capacity a soil has, the more likely the soil will have a higher fertility level. When combined with other measures of soil fertility, CEC is a good indicator of soil quality and productivity. It is the amount of cations that can be held by 100g of soil </w:t>
      </w:r>
      <w:proofErr w:type="gramStart"/>
      <w:r>
        <w:rPr>
          <w:rFonts w:ascii="HoloLens MDL2 Assets" w:hAnsi="HoloLens MDL2 Assets" w:cs="Segoe UI"/>
        </w:rPr>
        <w:t>units :</w:t>
      </w:r>
      <w:proofErr w:type="gramEnd"/>
      <w:r>
        <w:rPr>
          <w:rFonts w:ascii="HoloLens MDL2 Assets" w:hAnsi="HoloLens MDL2 Assets" w:cs="Segoe UI"/>
        </w:rPr>
        <w:t xml:space="preserve"> 1milliequivalent of charge per 100g of soil. CEC ranges from &lt; 1 </w:t>
      </w:r>
      <w:proofErr w:type="spellStart"/>
      <w:r>
        <w:rPr>
          <w:rFonts w:ascii="HoloLens MDL2 Assets" w:hAnsi="HoloLens MDL2 Assets" w:cs="Segoe UI"/>
        </w:rPr>
        <w:t>meq</w:t>
      </w:r>
      <w:proofErr w:type="spellEnd"/>
      <w:r>
        <w:rPr>
          <w:rFonts w:ascii="HoloLens MDL2 Assets" w:hAnsi="HoloLens MDL2 Assets" w:cs="Segoe UI"/>
        </w:rPr>
        <w:t xml:space="preserve">/100g in sandy soils low in OM to &gt; 25 </w:t>
      </w:r>
      <w:proofErr w:type="spellStart"/>
      <w:r>
        <w:rPr>
          <w:rFonts w:ascii="HoloLens MDL2 Assets" w:hAnsi="HoloLens MDL2 Assets" w:cs="Segoe UI"/>
        </w:rPr>
        <w:t>meq</w:t>
      </w:r>
      <w:proofErr w:type="spellEnd"/>
      <w:r>
        <w:rPr>
          <w:rFonts w:ascii="HoloLens MDL2 Assets" w:hAnsi="HoloLens MDL2 Assets" w:cs="Segoe UI"/>
        </w:rPr>
        <w:t>/100g in soils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high in certain types of clay or OM. Soil OM will develop a greater CEC at near-neutral pH than under acidic conditions. Addition of organic matter will increase a soil's CEC. Soil CEC may </w:t>
      </w:r>
      <w:proofErr w:type="spellStart"/>
      <w:r>
        <w:rPr>
          <w:rFonts w:ascii="HoloLens MDL2 Assets" w:hAnsi="HoloLens MDL2 Assets" w:cs="Segoe UI"/>
        </w:rPr>
        <w:t>alsodecrease</w:t>
      </w:r>
      <w:proofErr w:type="spellEnd"/>
      <w:r>
        <w:rPr>
          <w:rFonts w:ascii="HoloLens MDL2 Assets" w:hAnsi="HoloLens MDL2 Assets" w:cs="Segoe UI"/>
        </w:rPr>
        <w:t xml:space="preserve"> with time through acidification and OM decomposition.</w:t>
      </w:r>
    </w:p>
    <w:p w:rsidR="00150AD1" w:rsidRDefault="00150AD1" w:rsidP="00150AD1">
      <w:pPr>
        <w:spacing w:before="160" w:line="240" w:lineRule="auto"/>
        <w:jc w:val="center"/>
        <w:rPr>
          <w:rFonts w:ascii="HoloLens MDL2 Assets" w:hAnsi="HoloLens MDL2 Assets" w:cs="Segoe UI"/>
          <w:b/>
          <w:i/>
        </w:rPr>
      </w:pPr>
      <w:r>
        <w:rPr>
          <w:rFonts w:ascii="HoloLens MDL2 Assets" w:hAnsi="HoloLens MDL2 Assets" w:cs="Segoe UI"/>
          <w:b/>
          <w:i/>
        </w:rPr>
        <w:t>2.1. The CEC of soils is determined by</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The amount of organic matter in soil as well as the percentage of clay. Higher the OM and clay, higher the CEC of soils, thus higher the nutrients provided in available form to plants, thus higher fertility and productivity of soils. The type of clay in the soil also determines the CEC of the </w:t>
      </w:r>
      <w:proofErr w:type="spellStart"/>
      <w:proofErr w:type="gramStart"/>
      <w:r>
        <w:rPr>
          <w:rFonts w:ascii="HoloLens MDL2 Assets" w:hAnsi="HoloLens MDL2 Assets" w:cs="Segoe UI"/>
        </w:rPr>
        <w:t>soil.pH</w:t>
      </w:r>
      <w:proofErr w:type="spellEnd"/>
      <w:proofErr w:type="gramEnd"/>
      <w:r>
        <w:rPr>
          <w:rFonts w:ascii="HoloLens MDL2 Assets" w:hAnsi="HoloLens MDL2 Assets" w:cs="Segoe UI"/>
        </w:rPr>
        <w:t xml:space="preserve"> of soils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In a 'balanced' soil, Calcium accounts for about 65-70% of the CEC, Magnesium 10-15% of the CEC, Potassium about 4.5% of CEC, Sodium 2% of CEC, trace Elements 3% and Hydrogen about 10% of CEC. Ca/Mg ratio should always add up to 80% of soil CEC. The CEC also depends on the strength of adsorption of the cations. According to the adsorption ladder, Al3+ is more tightly bound to the clay particle in soil than is K+ and hence K+ is more readily available to plants than Al3+.[4]</w:t>
      </w:r>
    </w:p>
    <w:p w:rsidR="00150AD1" w:rsidRDefault="00150AD1" w:rsidP="00150AD1">
      <w:pPr>
        <w:spacing w:before="160" w:line="240" w:lineRule="auto"/>
        <w:jc w:val="center"/>
        <w:rPr>
          <w:rFonts w:ascii="HoloLens MDL2 Assets" w:hAnsi="HoloLens MDL2 Assets" w:cs="Segoe UI"/>
          <w:b/>
        </w:rPr>
      </w:pPr>
      <w:r>
        <w:rPr>
          <w:rFonts w:ascii="HoloLens MDL2 Assets" w:hAnsi="HoloLens MDL2 Assets" w:cs="Segoe UI"/>
          <w:b/>
        </w:rPr>
        <w:t>3. BIOLOGICAL PROPERTIES OF SOIL</w:t>
      </w:r>
    </w:p>
    <w:p w:rsidR="00150AD1" w:rsidRDefault="00150AD1" w:rsidP="00150AD1">
      <w:pPr>
        <w:spacing w:before="160" w:line="240" w:lineRule="auto"/>
        <w:jc w:val="center"/>
        <w:rPr>
          <w:rFonts w:ascii="HoloLens MDL2 Assets" w:hAnsi="HoloLens MDL2 Assets" w:cs="Segoe UI"/>
          <w:b/>
          <w:i/>
        </w:rPr>
      </w:pPr>
      <w:r>
        <w:rPr>
          <w:rFonts w:ascii="HoloLens MDL2 Assets" w:hAnsi="HoloLens MDL2 Assets" w:cs="Segoe UI"/>
          <w:b/>
          <w:i/>
        </w:rPr>
        <w:t>3.1. Biomass of Soil</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It is the measure of living material in the soil including microorganisms, insects, plants and small animals. It is important in determining the potential organic matter content in soils as well as the soil health and tilth. Carbon to Nitrogen Ratio (</w:t>
      </w:r>
      <w:proofErr w:type="gramStart"/>
      <w:r>
        <w:rPr>
          <w:rFonts w:ascii="HoloLens MDL2 Assets" w:hAnsi="HoloLens MDL2 Assets" w:cs="Segoe UI"/>
        </w:rPr>
        <w:t>C:N</w:t>
      </w:r>
      <w:proofErr w:type="gramEnd"/>
      <w:r>
        <w:rPr>
          <w:rFonts w:ascii="HoloLens MDL2 Assets" w:hAnsi="HoloLens MDL2 Assets" w:cs="Segoe UI"/>
        </w:rPr>
        <w:t xml:space="preserve">) </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Carbon and Nitrogen are two key elements that are required by all organisms to complete </w:t>
      </w:r>
      <w:proofErr w:type="spellStart"/>
      <w:r>
        <w:rPr>
          <w:rFonts w:ascii="HoloLens MDL2 Assets" w:hAnsi="HoloLens MDL2 Assets" w:cs="Segoe UI"/>
        </w:rPr>
        <w:t>theirlife</w:t>
      </w:r>
      <w:proofErr w:type="spellEnd"/>
      <w:r>
        <w:rPr>
          <w:rFonts w:ascii="HoloLens MDL2 Assets" w:hAnsi="HoloLens MDL2 Assets" w:cs="Segoe UI"/>
        </w:rPr>
        <w:t xml:space="preserve"> cycle since both are used as building blocks for the organism / plant. The C:N ratio in soils ranges from 8:1 to 15:1, while in plants such as legumes, it ranges from 10:1 to 30:1, to as high as 80:1 in wheat straw. </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There are two key reasons for understanding the importance of this ratio.  The competition between microorganisms and plants increases when high C:N ratios are added to the soil. This leads to N deficiency in plants as explained in the graphic. The ratio helps to determine the rate of decay of residues added to the soil and hence how</w:t>
      </w:r>
    </w:p>
    <w:p w:rsidR="00150AD1" w:rsidRDefault="00150AD1" w:rsidP="00150AD1">
      <w:pPr>
        <w:spacing w:before="160" w:line="240" w:lineRule="auto"/>
        <w:jc w:val="center"/>
        <w:rPr>
          <w:rFonts w:ascii="HoloLens MDL2 Assets" w:hAnsi="HoloLens MDL2 Assets" w:cs="Segoe UI"/>
          <w:b/>
          <w:i/>
        </w:rPr>
      </w:pPr>
      <w:r>
        <w:rPr>
          <w:rFonts w:ascii="HoloLens MDL2 Assets" w:hAnsi="HoloLens MDL2 Assets" w:cs="Segoe UI"/>
          <w:b/>
          <w:i/>
        </w:rPr>
        <w:t>3.2. Biomass of Soil</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 It is the measure of living material in the soil including microorganisms, insects, plants and small animals. It is important in determining the potential organic matter content in soils as well as the soil health and tilth. Carbon to Nitrogen Ratio (</w:t>
      </w:r>
      <w:proofErr w:type="gramStart"/>
      <w:r>
        <w:rPr>
          <w:rFonts w:ascii="HoloLens MDL2 Assets" w:hAnsi="HoloLens MDL2 Assets" w:cs="Segoe UI"/>
        </w:rPr>
        <w:t>C:N</w:t>
      </w:r>
      <w:proofErr w:type="gramEnd"/>
      <w:r>
        <w:rPr>
          <w:rFonts w:ascii="HoloLens MDL2 Assets" w:hAnsi="HoloLens MDL2 Assets" w:cs="Segoe UI"/>
        </w:rPr>
        <w:t>) Carbon and Nitrogen are two key elements that are required by all organisms to complete their</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life cycle since both are used as building blocks for the organism / plant. The C:N ratio in soils ranges from 8:1 to 15:1, while in plants such as legumes, it ranges from 10:1 to 30:1, to as high as 80:1 in wheat straw. There are two key reasons for understanding the importance of this ratio.  The competition between microorganisms and plants </w:t>
      </w:r>
      <w:proofErr w:type="spellStart"/>
      <w:r>
        <w:rPr>
          <w:rFonts w:ascii="HoloLens MDL2 Assets" w:hAnsi="HoloLens MDL2 Assets" w:cs="Segoe UI"/>
        </w:rPr>
        <w:t>increas</w:t>
      </w:r>
      <w:proofErr w:type="spellEnd"/>
      <w:r>
        <w:rPr>
          <w:rFonts w:ascii="HoloLens MDL2 Assets" w:hAnsi="HoloLens MDL2 Assets" w:cs="Segoe UI"/>
        </w:rPr>
        <w:t xml:space="preserve"> </w:t>
      </w:r>
    </w:p>
    <w:p w:rsidR="00150AD1" w:rsidRDefault="00150AD1" w:rsidP="00150AD1">
      <w:pPr>
        <w:spacing w:before="160" w:line="240" w:lineRule="auto"/>
        <w:jc w:val="both"/>
        <w:rPr>
          <w:rFonts w:ascii="HoloLens MDL2 Assets" w:hAnsi="HoloLens MDL2 Assets" w:cs="Segoe UI"/>
        </w:rPr>
      </w:pPr>
    </w:p>
    <w:p w:rsidR="00150AD1" w:rsidRDefault="00150AD1" w:rsidP="00150AD1">
      <w:pPr>
        <w:spacing w:before="160" w:line="240" w:lineRule="auto"/>
        <w:jc w:val="center"/>
        <w:rPr>
          <w:rFonts w:ascii="Cambria" w:hAnsi="Cambria" w:cs="Segoe UI"/>
          <w:b/>
          <w:i/>
        </w:rPr>
      </w:pPr>
      <w:r>
        <w:rPr>
          <w:rFonts w:ascii="HoloLens MDL2 Assets" w:hAnsi="HoloLens MDL2 Assets" w:cs="Segoe UI"/>
          <w:b/>
          <w:i/>
        </w:rPr>
        <w:t>3.</w:t>
      </w:r>
      <w:r>
        <w:rPr>
          <w:rFonts w:ascii="Cambria" w:hAnsi="Cambria" w:cs="Segoe UI"/>
          <w:b/>
          <w:i/>
        </w:rPr>
        <w:t>2</w:t>
      </w:r>
      <w:r>
        <w:rPr>
          <w:rFonts w:ascii="HoloLens MDL2 Assets" w:hAnsi="HoloLens MDL2 Assets" w:cs="Segoe UI"/>
          <w:b/>
          <w:i/>
        </w:rPr>
        <w:t>.</w:t>
      </w:r>
      <w:r>
        <w:rPr>
          <w:rFonts w:ascii="Cambria" w:hAnsi="Cambria" w:cs="Segoe UI"/>
          <w:b/>
          <w:i/>
        </w:rPr>
        <w:t>1.</w:t>
      </w:r>
      <w:r>
        <w:rPr>
          <w:rFonts w:ascii="HoloLens MDL2 Assets" w:hAnsi="HoloLens MDL2 Assets" w:cs="Segoe UI"/>
          <w:b/>
          <w:i/>
        </w:rPr>
        <w:t xml:space="preserve"> Biomass of Soil </w:t>
      </w:r>
      <w:r>
        <w:rPr>
          <w:rFonts w:ascii="Cambria" w:hAnsi="Cambria" w:cs="Segoe UI"/>
          <w:b/>
          <w:i/>
        </w:rPr>
        <w:t xml:space="preserve">Points </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The amount of organic matter in soil as well as the percentage of clay. Higher the OM and clay, higher the CEC of soils, thus higher the nutrients provided in available form to plants, thus higher fertility and productivity of soils. The type of clay in the soil also determines the CEC of the </w:t>
      </w:r>
      <w:proofErr w:type="spellStart"/>
      <w:proofErr w:type="gramStart"/>
      <w:r>
        <w:rPr>
          <w:rFonts w:ascii="HoloLens MDL2 Assets" w:hAnsi="HoloLens MDL2 Assets" w:cs="Segoe UI"/>
        </w:rPr>
        <w:t>soil.pH</w:t>
      </w:r>
      <w:proofErr w:type="spellEnd"/>
      <w:proofErr w:type="gramEnd"/>
      <w:r>
        <w:rPr>
          <w:rFonts w:ascii="HoloLens MDL2 Assets" w:hAnsi="HoloLens MDL2 Assets" w:cs="Segoe UI"/>
        </w:rPr>
        <w:t xml:space="preserve"> of soils</w:t>
      </w:r>
    </w:p>
    <w:p w:rsidR="00150AD1" w:rsidRDefault="00150AD1" w:rsidP="00150AD1">
      <w:pPr>
        <w:spacing w:before="160" w:line="240" w:lineRule="auto"/>
        <w:jc w:val="center"/>
        <w:rPr>
          <w:rFonts w:ascii="HoloLens MDL2 Assets" w:hAnsi="HoloLens MDL2 Assets" w:cs="Segoe UI"/>
          <w:b/>
        </w:rPr>
      </w:pPr>
      <w:r>
        <w:rPr>
          <w:rFonts w:ascii="HoloLens MDL2 Assets" w:hAnsi="HoloLens MDL2 Assets" w:cs="Segoe UI"/>
          <w:b/>
        </w:rPr>
        <w:lastRenderedPageBreak/>
        <w:t>4. AUTHOR WORK ND CHART</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Soil is the interface between air, water, minerals and living organisms. These are the four major components of soil and it is important to understand the contributions of these components to soil productivity and fertility. These components determine the kind and type of soils 'Soil Air' refers to the soil atmosphere; the gaseous phase of the soil that is neither solid nor liquid. 'Soil Water' or Soil Solution is the liquid phase of the soil containing dissolved salts and chemicals (ions) that are free floating</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noProof/>
        </w:rPr>
        <w:drawing>
          <wp:inline distT="0" distB="0" distL="0" distR="0">
            <wp:extent cx="3108960"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1714500"/>
                    </a:xfrm>
                    <a:prstGeom prst="rect">
                      <a:avLst/>
                    </a:prstGeom>
                    <a:noFill/>
                    <a:ln>
                      <a:noFill/>
                    </a:ln>
                  </pic:spPr>
                </pic:pic>
              </a:graphicData>
            </a:graphic>
          </wp:inline>
        </w:drawing>
      </w:r>
    </w:p>
    <w:p w:rsidR="00150AD1" w:rsidRDefault="00150AD1" w:rsidP="00150AD1">
      <w:pPr>
        <w:pStyle w:val="Caption"/>
        <w:jc w:val="center"/>
        <w:rPr>
          <w:rFonts w:ascii="Segoe UI" w:hAnsi="Segoe UI" w:cs="Segoe UI"/>
          <w:color w:val="000000" w:themeColor="text1"/>
          <w:sz w:val="20"/>
          <w:szCs w:val="20"/>
        </w:rPr>
      </w:pPr>
      <w:r>
        <w:rPr>
          <w:rFonts w:ascii="Segoe UI" w:hAnsi="Segoe UI" w:cs="Segoe UI"/>
          <w:color w:val="000000" w:themeColor="text1"/>
          <w:sz w:val="20"/>
          <w:szCs w:val="20"/>
        </w:rPr>
        <w:t xml:space="preserve">Figure </w:t>
      </w:r>
      <w:r>
        <w:rPr>
          <w:rFonts w:ascii="Segoe UI" w:hAnsi="Segoe UI" w:cs="Segoe UI"/>
          <w:color w:val="000000" w:themeColor="text1"/>
          <w:sz w:val="20"/>
          <w:szCs w:val="20"/>
        </w:rPr>
        <w:fldChar w:fldCharType="begin"/>
      </w:r>
      <w:r>
        <w:rPr>
          <w:rFonts w:ascii="Segoe UI" w:hAnsi="Segoe UI" w:cs="Segoe UI"/>
          <w:color w:val="000000" w:themeColor="text1"/>
          <w:sz w:val="20"/>
          <w:szCs w:val="20"/>
        </w:rPr>
        <w:instrText xml:space="preserve"> SEQ Figure \* ARABIC </w:instrText>
      </w:r>
      <w:r>
        <w:rPr>
          <w:rFonts w:ascii="Segoe UI" w:hAnsi="Segoe UI" w:cs="Segoe UI"/>
          <w:color w:val="000000" w:themeColor="text1"/>
          <w:sz w:val="20"/>
          <w:szCs w:val="20"/>
        </w:rPr>
        <w:fldChar w:fldCharType="separate"/>
      </w:r>
      <w:r>
        <w:rPr>
          <w:rFonts w:ascii="Segoe UI" w:hAnsi="Segoe UI" w:cs="Segoe UI"/>
          <w:noProof/>
          <w:color w:val="000000" w:themeColor="text1"/>
          <w:sz w:val="20"/>
          <w:szCs w:val="20"/>
        </w:rPr>
        <w:t>1</w:t>
      </w:r>
      <w:r>
        <w:rPr>
          <w:rFonts w:ascii="Segoe UI" w:hAnsi="Segoe UI" w:cs="Segoe UI"/>
          <w:color w:val="000000" w:themeColor="text1"/>
          <w:sz w:val="20"/>
          <w:szCs w:val="20"/>
        </w:rPr>
        <w:fldChar w:fldCharType="end"/>
      </w:r>
      <w:r>
        <w:rPr>
          <w:rFonts w:ascii="Segoe UI" w:hAnsi="Segoe UI" w:cs="Segoe UI"/>
          <w:color w:val="000000" w:themeColor="text1"/>
          <w:sz w:val="20"/>
          <w:szCs w:val="20"/>
        </w:rPr>
        <w:t>(a) First figure (b) Second figure [Citation]</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Soil is the interface between air, water, minerals and living organisms. These are the four major components of soil and it is important to understand the contributions of these components to soil productivity and fertility. These components determine the kind and type of soils 'Soil Air' refers to the soil atmosphere; the gaseous phase of the soil that is neither solid nor liquid. 'Soil Water' or Soil Solution is the liquid phase of the soil containing dissolved salts and chemicals (ions) that are free floating</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Soil is the interface between air, water, minerals and living organisms. These are the four major components of soil and it is important to understand the contributions of these components to soil productivity and fertility. These components determine the kind and type of soils 'Soil Air' refers to the soil atmosphere; the gaseous phase of the soil that is neither solid nor liquid. 'Soil Water' or Soil Solution is the liquid phase of the soil containing dissolved salts and chemicals (ions) that are free floating</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Soil is the interface between air, water, minerals and living organisms. These are the four major components of soil and it is important to understand the contributions of these components </w:t>
      </w:r>
      <w:r>
        <w:rPr>
          <w:rFonts w:ascii="HoloLens MDL2 Assets" w:hAnsi="HoloLens MDL2 Assets" w:cs="Segoe UI"/>
        </w:rPr>
        <w:t>to soil productivity and fertility. These components determine the kind and type of soils 'Soil Air' refers to the soil atmosphere; the gaseous phase of the soil that is neither solid nor liquid. 'Soil Water' or Soil Solution is the liquid phase of the soil containing dissolved salts and chemicals (ions) that are free floating</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Soil is the interface between air, water, minerals and living organisms. These are the four major components of soil and it is important to understand the contributions of these components to soil productivity and fertility. These components determine the kind and type of soils 'Soil Air' refers to the soil atmosphere; the gaseous phase of the soil that is neither solid nor liquid. 'Soil Water' or Soil Solution is the liquid phase of the soil containing  </w:t>
      </w:r>
    </w:p>
    <w:p w:rsidR="00150AD1" w:rsidRDefault="00150AD1" w:rsidP="00150AD1">
      <w:pPr>
        <w:spacing w:before="160" w:line="240" w:lineRule="auto"/>
        <w:jc w:val="center"/>
        <w:rPr>
          <w:rFonts w:ascii="HoloLens MDL2 Assets" w:hAnsi="HoloLens MDL2 Assets" w:cs="Segoe UI"/>
          <w:b/>
        </w:rPr>
      </w:pPr>
      <w:r>
        <w:rPr>
          <w:rFonts w:ascii="HoloLens MDL2 Assets" w:hAnsi="HoloLens MDL2 Assets" w:cs="Segoe UI"/>
          <w:b/>
        </w:rPr>
        <w:t>5. GRAPH AND METHODS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The amount of organic matter in soil as well as the percentage of clay. Higher the OM and clay, higher the CEC of soils, thus higher the nutrients provided in available form to plants, thus higher fertility and productivity of soils. The type of clay in the soil also determines the CEC of the </w:t>
      </w:r>
      <w:proofErr w:type="spellStart"/>
      <w:proofErr w:type="gramStart"/>
      <w:r>
        <w:rPr>
          <w:rFonts w:ascii="HoloLens MDL2 Assets" w:hAnsi="HoloLens MDL2 Assets" w:cs="Segoe UI"/>
        </w:rPr>
        <w:t>soil.pH</w:t>
      </w:r>
      <w:proofErr w:type="spellEnd"/>
      <w:proofErr w:type="gramEnd"/>
      <w:r>
        <w:rPr>
          <w:rFonts w:ascii="HoloLens MDL2 Assets" w:hAnsi="HoloLens MDL2 Assets" w:cs="Segoe UI"/>
        </w:rPr>
        <w:t xml:space="preserve"> of soils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noProof/>
        </w:rPr>
        <w:drawing>
          <wp:inline distT="0" distB="0" distL="0" distR="0">
            <wp:extent cx="3108960" cy="1760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8960" cy="1760220"/>
                    </a:xfrm>
                    <a:prstGeom prst="rect">
                      <a:avLst/>
                    </a:prstGeom>
                    <a:noFill/>
                    <a:ln>
                      <a:noFill/>
                    </a:ln>
                  </pic:spPr>
                </pic:pic>
              </a:graphicData>
            </a:graphic>
          </wp:inline>
        </w:drawing>
      </w:r>
    </w:p>
    <w:p w:rsidR="00150AD1" w:rsidRDefault="00150AD1" w:rsidP="00150AD1">
      <w:pPr>
        <w:pStyle w:val="Caption"/>
        <w:jc w:val="center"/>
        <w:rPr>
          <w:rFonts w:ascii="Segoe UI" w:hAnsi="Segoe UI" w:cs="Segoe UI"/>
          <w:sz w:val="20"/>
          <w:szCs w:val="20"/>
        </w:rPr>
      </w:pPr>
      <w:r>
        <w:rPr>
          <w:rFonts w:ascii="Segoe UI" w:hAnsi="Segoe UI" w:cs="Segoe UI"/>
          <w:color w:val="000000" w:themeColor="text1"/>
          <w:sz w:val="20"/>
          <w:szCs w:val="20"/>
        </w:rPr>
        <w:t>Figure 2(a) First figure (b) Second figure [Citation]</w:t>
      </w:r>
    </w:p>
    <w:p w:rsidR="00150AD1" w:rsidRDefault="00150AD1" w:rsidP="00150AD1">
      <w:pPr>
        <w:spacing w:before="160" w:line="240" w:lineRule="auto"/>
        <w:jc w:val="center"/>
        <w:rPr>
          <w:rFonts w:ascii="HoloLens MDL2 Assets" w:hAnsi="HoloLens MDL2 Assets" w:cs="Segoe UI"/>
          <w:b/>
          <w:i/>
        </w:rPr>
      </w:pPr>
    </w:p>
    <w:p w:rsidR="00150AD1" w:rsidRDefault="00150AD1" w:rsidP="00150AD1">
      <w:pPr>
        <w:spacing w:before="160" w:line="240" w:lineRule="auto"/>
        <w:jc w:val="center"/>
        <w:rPr>
          <w:rFonts w:ascii="HoloLens MDL2 Assets" w:hAnsi="HoloLens MDL2 Assets" w:cs="Segoe UI"/>
          <w:b/>
          <w:i/>
        </w:rPr>
      </w:pPr>
      <w:r>
        <w:rPr>
          <w:rFonts w:ascii="HoloLens MDL2 Assets" w:hAnsi="HoloLens MDL2 Assets" w:cs="Segoe UI"/>
          <w:b/>
          <w:i/>
        </w:rPr>
        <w:t xml:space="preserve">5.1. </w:t>
      </w:r>
      <w:r>
        <w:rPr>
          <w:rFonts w:ascii="Cambria" w:hAnsi="Cambria" w:cs="Segoe UI"/>
          <w:b/>
          <w:i/>
        </w:rPr>
        <w:t>B</w:t>
      </w:r>
      <w:r>
        <w:rPr>
          <w:rFonts w:ascii="HoloLens MDL2 Assets" w:hAnsi="HoloLens MDL2 Assets" w:cs="Segoe UI"/>
          <w:b/>
          <w:i/>
        </w:rPr>
        <w:t>alanced' soil</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In a 'balanced' soil, Calcium accounts for about 65-70% of the CEC, Magnesium 10-15% of the CEC, Potassium about 4.5% of CEC, Sodium 2% of CEC, trace Elements 3% and Hydrogen about 10% of CEC. Ca/Mg ratio should always add up to 80% of soil CEC. The CEC also depends on the strength of adsorption of the cations. According to the adsorption ladder, Al3+ is more tightly bound to the clay particle in soil than is K+ and hence K+ is </w:t>
      </w:r>
      <w:proofErr w:type="spellStart"/>
      <w:r>
        <w:rPr>
          <w:rFonts w:ascii="HoloLens MDL2 Assets" w:hAnsi="HoloLens MDL2 Assets" w:cs="Segoe UI"/>
        </w:rPr>
        <w:t>morereadily</w:t>
      </w:r>
      <w:proofErr w:type="spellEnd"/>
      <w:r>
        <w:rPr>
          <w:rFonts w:ascii="HoloLens MDL2 Assets" w:hAnsi="HoloLens MDL2 Assets" w:cs="Segoe UI"/>
        </w:rPr>
        <w:t xml:space="preserve"> available to plants than Al3+.[4]</w:t>
      </w:r>
    </w:p>
    <w:p w:rsidR="00150AD1" w:rsidRDefault="00150AD1" w:rsidP="00150AD1">
      <w:pPr>
        <w:spacing w:before="160" w:line="240" w:lineRule="auto"/>
        <w:jc w:val="center"/>
        <w:rPr>
          <w:rFonts w:ascii="HoloLens MDL2 Assets" w:hAnsi="HoloLens MDL2 Assets" w:cs="Segoe UI"/>
          <w:b/>
          <w:i/>
        </w:rPr>
      </w:pPr>
      <w:r>
        <w:rPr>
          <w:rFonts w:ascii="HoloLens MDL2 Assets" w:hAnsi="HoloLens MDL2 Assets" w:cs="Segoe UI"/>
          <w:b/>
          <w:i/>
        </w:rPr>
        <w:lastRenderedPageBreak/>
        <w:t xml:space="preserve">5.2. </w:t>
      </w:r>
      <w:r>
        <w:rPr>
          <w:rFonts w:ascii="Cambria" w:hAnsi="Cambria" w:cs="Segoe UI"/>
          <w:b/>
          <w:i/>
        </w:rPr>
        <w:t>O</w:t>
      </w:r>
      <w:r>
        <w:rPr>
          <w:rFonts w:ascii="HoloLens MDL2 Assets" w:hAnsi="HoloLens MDL2 Assets" w:cs="Segoe UI"/>
          <w:b/>
          <w:i/>
        </w:rPr>
        <w:t>rganic matter</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The amount of organic matter in soil as well as the percentage of clay. Higher the OM and clay, higher the CEC of soils, thus higher the nutrients provided in available form to plants, thus higher fertility and productivity of soils. The type of clay in the soil also determines the CEC of the </w:t>
      </w:r>
      <w:proofErr w:type="spellStart"/>
      <w:proofErr w:type="gramStart"/>
      <w:r>
        <w:rPr>
          <w:rFonts w:ascii="HoloLens MDL2 Assets" w:hAnsi="HoloLens MDL2 Assets" w:cs="Segoe UI"/>
        </w:rPr>
        <w:t>soil.pH</w:t>
      </w:r>
      <w:proofErr w:type="spellEnd"/>
      <w:proofErr w:type="gramEnd"/>
      <w:r>
        <w:rPr>
          <w:rFonts w:ascii="HoloLens MDL2 Assets" w:hAnsi="HoloLens MDL2 Assets" w:cs="Segoe UI"/>
        </w:rPr>
        <w:t xml:space="preserve"> of soils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In a 'balanced' soil, Calcium accounts for about 65-70% of the CEC, Magnesium 10-15% of the CEC, Potassium about 4.5% of CEC, Sodium 2% of CEC, trace Elements 3% and Hydrogen about 10% of CEC. Ca/Mg ratio should always add up to 80% of soil CEC. The CEC also depends on the strength of adsorption of the cations. According to the adsorption ladder, Al3+ is more tightly bound to the clay particle in soil than is K+ and hence K+ is </w:t>
      </w:r>
      <w:proofErr w:type="spellStart"/>
      <w:r>
        <w:rPr>
          <w:rFonts w:ascii="HoloLens MDL2 Assets" w:hAnsi="HoloLens MDL2 Assets" w:cs="Segoe UI"/>
        </w:rPr>
        <w:t>morereadily</w:t>
      </w:r>
      <w:proofErr w:type="spellEnd"/>
      <w:r>
        <w:rPr>
          <w:rFonts w:ascii="HoloLens MDL2 Assets" w:hAnsi="HoloLens MDL2 Assets" w:cs="Segoe UI"/>
        </w:rPr>
        <w:t xml:space="preserve"> available to plants than Al3+.[4]</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The amount of organic matter in soil as well as the percentage of clay. Higher the OM and clay, higher the CEC of soils, thus higher the nutrients provided in available form to plants, thus higher fertility and productivity of soils. The type of clay in the soil also determines the CEC of the </w:t>
      </w:r>
      <w:proofErr w:type="spellStart"/>
      <w:proofErr w:type="gramStart"/>
      <w:r>
        <w:rPr>
          <w:rFonts w:ascii="HoloLens MDL2 Assets" w:hAnsi="HoloLens MDL2 Assets" w:cs="Segoe UI"/>
        </w:rPr>
        <w:t>soil.pH</w:t>
      </w:r>
      <w:proofErr w:type="spellEnd"/>
      <w:proofErr w:type="gramEnd"/>
      <w:r>
        <w:rPr>
          <w:rFonts w:ascii="HoloLens MDL2 Assets" w:hAnsi="HoloLens MDL2 Assets" w:cs="Segoe UI"/>
        </w:rPr>
        <w:t xml:space="preserve"> of soils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In a 'balanced' soil, Calcium accounts for about 65-70% of the CEC, Magnesium 10-15% of the CEC, Potassium about 4.5% of CEC, Sodium 2% of CEC, trace Elements 3% and Hydrogen about 10% of CEC. Ca/Mg ratio should always add up to 80% of soil CEC. The CEC also depends on the strength of adsorption of the cations. According to the adsorption ladder, Al3+ is more tightly bound to the clay particle in soil than is K+ and hence K+ is </w:t>
      </w:r>
      <w:proofErr w:type="spellStart"/>
      <w:r>
        <w:rPr>
          <w:rFonts w:ascii="HoloLens MDL2 Assets" w:hAnsi="HoloLens MDL2 Assets" w:cs="Segoe UI"/>
        </w:rPr>
        <w:t>morereadily</w:t>
      </w:r>
      <w:proofErr w:type="spellEnd"/>
      <w:r>
        <w:rPr>
          <w:rFonts w:ascii="HoloLens MDL2 Assets" w:hAnsi="HoloLens MDL2 Assets" w:cs="Segoe UI"/>
        </w:rPr>
        <w:t xml:space="preserve"> available to plants than Al3+.[4]</w:t>
      </w:r>
    </w:p>
    <w:p w:rsidR="00150AD1" w:rsidRDefault="00150AD1" w:rsidP="00150AD1">
      <w:pPr>
        <w:spacing w:before="160" w:line="240" w:lineRule="auto"/>
        <w:jc w:val="center"/>
        <w:rPr>
          <w:rFonts w:ascii="HoloLens MDL2 Assets" w:hAnsi="HoloLens MDL2 Assets" w:cs="Segoe UI"/>
          <w:b/>
        </w:rPr>
      </w:pPr>
      <w:r>
        <w:rPr>
          <w:rFonts w:ascii="HoloLens MDL2 Assets" w:hAnsi="HoloLens MDL2 Assets" w:cs="Segoe UI"/>
          <w:b/>
        </w:rPr>
        <w:t>6. ACKNOWLEDGEMENT</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Even though the farmer wishes to have yields at the level of 85-90% of the genetic potential, in </w:t>
      </w:r>
      <w:proofErr w:type="spellStart"/>
      <w:r>
        <w:rPr>
          <w:rFonts w:ascii="HoloLens MDL2 Assets" w:hAnsi="HoloLens MDL2 Assets" w:cs="Segoe UI"/>
        </w:rPr>
        <w:t>realityhe</w:t>
      </w:r>
      <w:proofErr w:type="spellEnd"/>
      <w:r>
        <w:rPr>
          <w:rFonts w:ascii="HoloLens MDL2 Assets" w:hAnsi="HoloLens MDL2 Assets" w:cs="Segoe UI"/>
        </w:rPr>
        <w:t xml:space="preserve"> gets lower yields (50-55%). But by expecting the full 90% yield he applies heavy </w:t>
      </w:r>
      <w:proofErr w:type="spellStart"/>
      <w:proofErr w:type="gramStart"/>
      <w:r>
        <w:rPr>
          <w:rFonts w:ascii="HoloLens MDL2 Assets" w:hAnsi="HoloLens MDL2 Assets" w:cs="Segoe UI"/>
        </w:rPr>
        <w:t>fertilizers.Management</w:t>
      </w:r>
      <w:proofErr w:type="spellEnd"/>
      <w:proofErr w:type="gramEnd"/>
      <w:r>
        <w:rPr>
          <w:rFonts w:ascii="HoloLens MDL2 Assets" w:hAnsi="HoloLens MDL2 Assets" w:cs="Segoe UI"/>
        </w:rPr>
        <w:t xml:space="preserve"> and excessive use of nutrient inputs will neither boost yield nor reduce </w:t>
      </w:r>
      <w:proofErr w:type="spellStart"/>
      <w:r>
        <w:rPr>
          <w:rFonts w:ascii="HoloLens MDL2 Assets" w:hAnsi="HoloLens MDL2 Assets" w:cs="Segoe UI"/>
        </w:rPr>
        <w:t>farmexpenditure</w:t>
      </w:r>
      <w:proofErr w:type="spellEnd"/>
      <w:r>
        <w:rPr>
          <w:rFonts w:ascii="HoloLens MDL2 Assets" w:hAnsi="HoloLens MDL2 Assets" w:cs="Segoe UI"/>
        </w:rPr>
        <w:t>.</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Our system of FPRP (Fertilizer Programme Related to Production) is designed to make the </w:t>
      </w:r>
      <w:proofErr w:type="spellStart"/>
      <w:r>
        <w:rPr>
          <w:rFonts w:ascii="HoloLens MDL2 Assets" w:hAnsi="HoloLens MDL2 Assets" w:cs="Segoe UI"/>
        </w:rPr>
        <w:t>farmerunderstand</w:t>
      </w:r>
      <w:proofErr w:type="spellEnd"/>
      <w:r>
        <w:rPr>
          <w:rFonts w:ascii="HoloLens MDL2 Assets" w:hAnsi="HoloLens MDL2 Assets" w:cs="Segoe UI"/>
        </w:rPr>
        <w:t xml:space="preserve"> that the soil has an important role to play in the release of nutrients. Crops grown on </w:t>
      </w:r>
      <w:proofErr w:type="spellStart"/>
      <w:r>
        <w:rPr>
          <w:rFonts w:ascii="HoloLens MDL2 Assets" w:hAnsi="HoloLens MDL2 Assets" w:cs="Segoe UI"/>
        </w:rPr>
        <w:t>poorsoil</w:t>
      </w:r>
      <w:proofErr w:type="spellEnd"/>
      <w:r>
        <w:rPr>
          <w:rFonts w:ascii="HoloLens MDL2 Assets" w:hAnsi="HoloLens MDL2 Assets" w:cs="Segoe UI"/>
        </w:rPr>
        <w:t xml:space="preserve"> will invariably produce lower </w:t>
      </w:r>
      <w:r>
        <w:rPr>
          <w:rFonts w:ascii="HoloLens MDL2 Assets" w:hAnsi="HoloLens MDL2 Assets" w:cs="Segoe UI"/>
        </w:rPr>
        <w:t>yields. Lower yields in such a situation will not be boosted by simply</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increasing the fertilizer inputs. If soil correction measures are instituted, the cost of input should be </w:t>
      </w:r>
      <w:proofErr w:type="spellStart"/>
      <w:r>
        <w:rPr>
          <w:rFonts w:ascii="HoloLens MDL2 Assets" w:hAnsi="HoloLens MDL2 Assets" w:cs="Segoe UI"/>
        </w:rPr>
        <w:t>inthe</w:t>
      </w:r>
      <w:proofErr w:type="spellEnd"/>
      <w:r>
        <w:rPr>
          <w:rFonts w:ascii="HoloLens MDL2 Assets" w:hAnsi="HoloLens MDL2 Assets" w:cs="Segoe UI"/>
        </w:rPr>
        <w:t xml:space="preserve"> range of 20-30% of the final yield income. It is prudent for a farmer to </w:t>
      </w:r>
      <w:proofErr w:type="spellStart"/>
      <w:r>
        <w:rPr>
          <w:rFonts w:ascii="HoloLens MDL2 Assets" w:hAnsi="HoloLens MDL2 Assets" w:cs="Segoe UI"/>
        </w:rPr>
        <w:t>analyze</w:t>
      </w:r>
      <w:proofErr w:type="spellEnd"/>
      <w:r>
        <w:rPr>
          <w:rFonts w:ascii="HoloLens MDL2 Assets" w:hAnsi="HoloLens MDL2 Assets" w:cs="Segoe UI"/>
        </w:rPr>
        <w:t xml:space="preserve"> his soil and </w:t>
      </w:r>
      <w:proofErr w:type="spellStart"/>
      <w:r>
        <w:rPr>
          <w:rFonts w:ascii="HoloLens MDL2 Assets" w:hAnsi="HoloLens MDL2 Assets" w:cs="Segoe UI"/>
        </w:rPr>
        <w:t>makethe</w:t>
      </w:r>
      <w:proofErr w:type="spellEnd"/>
      <w:r>
        <w:rPr>
          <w:rFonts w:ascii="HoloLens MDL2 Assets" w:hAnsi="HoloLens MDL2 Assets" w:cs="Segoe UI"/>
        </w:rPr>
        <w:t xml:space="preserve"> necessary changes I improvements to maximize his soil and crop potential. </w:t>
      </w:r>
    </w:p>
    <w:p w:rsidR="00150AD1" w:rsidRDefault="00150AD1" w:rsidP="00150AD1">
      <w:pPr>
        <w:spacing w:before="160" w:line="240" w:lineRule="auto"/>
        <w:jc w:val="center"/>
        <w:rPr>
          <w:rFonts w:ascii="HoloLens MDL2 Assets" w:hAnsi="HoloLens MDL2 Assets" w:cs="Segoe UI"/>
          <w:b/>
        </w:rPr>
      </w:pPr>
      <w:r>
        <w:rPr>
          <w:rFonts w:ascii="HoloLens MDL2 Assets" w:hAnsi="HoloLens MDL2 Assets" w:cs="Segoe UI"/>
          <w:b/>
        </w:rPr>
        <w:t>REFERENCES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Article/ Research Paper</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[1] </w:t>
      </w:r>
      <w:proofErr w:type="gramStart"/>
      <w:r>
        <w:rPr>
          <w:rFonts w:ascii="HoloLens MDL2 Assets" w:hAnsi="HoloLens MDL2 Assets" w:cs="Segoe UI"/>
        </w:rPr>
        <w:t xml:space="preserve">k  </w:t>
      </w:r>
      <w:proofErr w:type="spellStart"/>
      <w:r>
        <w:rPr>
          <w:rFonts w:ascii="HoloLens MDL2 Assets" w:hAnsi="HoloLens MDL2 Assets" w:cs="Segoe UI"/>
        </w:rPr>
        <w:t>ranaday</w:t>
      </w:r>
      <w:proofErr w:type="spellEnd"/>
      <w:proofErr w:type="gramEnd"/>
      <w:r>
        <w:rPr>
          <w:rFonts w:ascii="HoloLens MDL2 Assets" w:hAnsi="HoloLens MDL2 Assets" w:cs="Segoe UI"/>
        </w:rPr>
        <w:t xml:space="preserve"> </w:t>
      </w:r>
      <w:proofErr w:type="spellStart"/>
      <w:r>
        <w:rPr>
          <w:rFonts w:ascii="HoloLens MDL2 Assets" w:hAnsi="HoloLens MDL2 Assets" w:cs="Segoe UI"/>
        </w:rPr>
        <w:t>agro</w:t>
      </w:r>
      <w:proofErr w:type="spellEnd"/>
      <w:r>
        <w:rPr>
          <w:rFonts w:ascii="HoloLens MDL2 Assets" w:hAnsi="HoloLens MDL2 Assets" w:cs="Segoe UI"/>
        </w:rPr>
        <w:t>, "An analytical survey of state of the art Jellyfish attack detection and prevention techniques2016.</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Books</w:t>
      </w:r>
    </w:p>
    <w:p w:rsidR="00150AD1" w:rsidRDefault="00150AD1" w:rsidP="00150AD1">
      <w:pPr>
        <w:spacing w:before="160" w:line="240" w:lineRule="auto"/>
        <w:rPr>
          <w:rFonts w:ascii="HoloLens MDL2 Assets" w:hAnsi="HoloLens MDL2 Assets" w:cs="Segoe UI"/>
        </w:rPr>
      </w:pPr>
      <w:r>
        <w:rPr>
          <w:rFonts w:ascii="HoloLens MDL2 Assets" w:hAnsi="HoloLens MDL2 Assets" w:cs="Segoe UI"/>
        </w:rPr>
        <w:t xml:space="preserve">[1] k. Name. Author, crop </w:t>
      </w:r>
      <w:proofErr w:type="spellStart"/>
      <w:r>
        <w:rPr>
          <w:rFonts w:ascii="HoloLens MDL2 Assets" w:hAnsi="HoloLens MDL2 Assets" w:cs="Segoe UI"/>
        </w:rPr>
        <w:t>nutriouns</w:t>
      </w:r>
      <w:proofErr w:type="spellEnd"/>
      <w:r>
        <w:rPr>
          <w:rFonts w:ascii="HoloLens MDL2 Assets" w:hAnsi="HoloLens MDL2 Assets" w:cs="Segoe UI"/>
        </w:rPr>
        <w:t>,</w:t>
      </w:r>
      <w:r>
        <w:rPr>
          <w:rFonts w:ascii="Times New Roman" w:hAnsi="Times New Roman" w:cs="Times New Roman"/>
        </w:rPr>
        <w:t>”</w:t>
      </w:r>
      <w:r>
        <w:rPr>
          <w:rFonts w:ascii="HoloLens MDL2 Assets" w:hAnsi="HoloLens MDL2 Assets" w:cs="Segoe UI"/>
        </w:rPr>
        <w:t xml:space="preserve"> in Title of His Published Book, </w:t>
      </w:r>
      <w:proofErr w:type="spellStart"/>
      <w:r>
        <w:rPr>
          <w:rFonts w:ascii="HoloLens MDL2 Assets" w:hAnsi="HoloLens MDL2 Assets" w:cs="Segoe UI"/>
        </w:rPr>
        <w:t>xth</w:t>
      </w:r>
      <w:proofErr w:type="spellEnd"/>
      <w:r>
        <w:rPr>
          <w:rFonts w:ascii="HoloLens MDL2 Assets" w:hAnsi="HoloLens MDL2 Assets" w:cs="Segoe UI"/>
        </w:rPr>
        <w:t xml:space="preserve"> ed. City of Publisher, Country if not</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INDIA: Abbrev. of Publisher, year, </w:t>
      </w:r>
      <w:proofErr w:type="spellStart"/>
      <w:r>
        <w:rPr>
          <w:rFonts w:ascii="HoloLens MDL2 Assets" w:hAnsi="HoloLens MDL2 Assets" w:cs="Segoe UI"/>
        </w:rPr>
        <w:t>ch.</w:t>
      </w:r>
      <w:proofErr w:type="spellEnd"/>
      <w:r>
        <w:rPr>
          <w:rFonts w:ascii="HoloLens MDL2 Assets" w:hAnsi="HoloLens MDL2 Assets" w:cs="Segoe UI"/>
        </w:rPr>
        <w:t xml:space="preserve"> x, sec. x, pp. xxx</w:t>
      </w:r>
      <w:r>
        <w:rPr>
          <w:rFonts w:ascii="Times New Roman" w:hAnsi="Times New Roman" w:cs="Times New Roman"/>
        </w:rPr>
        <w:t>–</w:t>
      </w:r>
      <w:r>
        <w:rPr>
          <w:rFonts w:ascii="HoloLens MDL2 Assets" w:hAnsi="HoloLens MDL2 Assets" w:cs="Segoe UI"/>
        </w:rPr>
        <w:t>xxx.</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NOTE: IMT treatment used</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Email</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[1] www.ijarwjoournal@gmail.com, x ed., Abbrev.  of Co., City of Co., year, pp. xx-xx.</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Reports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 [1] k. Name. Author, crop </w:t>
      </w:r>
      <w:proofErr w:type="spellStart"/>
      <w:r>
        <w:rPr>
          <w:rFonts w:ascii="HoloLens MDL2 Assets" w:hAnsi="HoloLens MDL2 Assets" w:cs="Segoe UI"/>
        </w:rPr>
        <w:t>nutriouns</w:t>
      </w:r>
      <w:proofErr w:type="spellEnd"/>
      <w:proofErr w:type="gramStart"/>
      <w:r>
        <w:rPr>
          <w:rFonts w:ascii="HoloLens MDL2 Assets" w:hAnsi="HoloLens MDL2 Assets" w:cs="Segoe UI"/>
        </w:rPr>
        <w:t>,</w:t>
      </w:r>
      <w:r>
        <w:rPr>
          <w:rFonts w:ascii="Times New Roman" w:hAnsi="Times New Roman" w:cs="Times New Roman"/>
        </w:rPr>
        <w:t>”</w:t>
      </w:r>
      <w:r>
        <w:rPr>
          <w:rFonts w:ascii="HoloLens MDL2 Assets" w:hAnsi="HoloLens MDL2 Assets" w:cs="Segoe UI"/>
        </w:rPr>
        <w:t xml:space="preserve">  of</w:t>
      </w:r>
      <w:proofErr w:type="gramEnd"/>
      <w:r>
        <w:rPr>
          <w:rFonts w:ascii="HoloLens MDL2 Assets" w:hAnsi="HoloLens MDL2 Assets" w:cs="Segoe UI"/>
        </w:rPr>
        <w:t xml:space="preserve"> Co., City of Co., Abbrev. State, Rep. xxx, year.</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In in </w:t>
      </w:r>
      <w:proofErr w:type="spellStart"/>
      <w:r>
        <w:rPr>
          <w:rFonts w:ascii="HoloLens MDL2 Assets" w:hAnsi="HoloLens MDL2 Assets" w:cs="Segoe UI"/>
        </w:rPr>
        <w:t>nunc</w:t>
      </w:r>
      <w:proofErr w:type="spellEnd"/>
      <w:r>
        <w:rPr>
          <w:rFonts w:ascii="HoloLens MDL2 Assets" w:hAnsi="HoloLens MDL2 Assets" w:cs="Segoe UI"/>
        </w:rPr>
        <w:t xml:space="preserve">. Class </w:t>
      </w:r>
      <w:proofErr w:type="spellStart"/>
      <w:r>
        <w:rPr>
          <w:rFonts w:ascii="HoloLens MDL2 Assets" w:hAnsi="HoloLens MDL2 Assets" w:cs="Segoe UI"/>
        </w:rPr>
        <w:t>aptent</w:t>
      </w:r>
      <w:proofErr w:type="spellEnd"/>
      <w:r>
        <w:rPr>
          <w:rFonts w:ascii="HoloLens MDL2 Assets" w:hAnsi="HoloLens MDL2 Assets" w:cs="Segoe UI"/>
        </w:rPr>
        <w:t xml:space="preserve"> </w:t>
      </w:r>
      <w:proofErr w:type="spellStart"/>
      <w:r>
        <w:rPr>
          <w:rFonts w:ascii="HoloLens MDL2 Assets" w:hAnsi="HoloLens MDL2 Assets" w:cs="Segoe UI"/>
        </w:rPr>
        <w:t>taciti</w:t>
      </w:r>
      <w:proofErr w:type="spellEnd"/>
      <w:r>
        <w:rPr>
          <w:rFonts w:ascii="HoloLens MDL2 Assets" w:hAnsi="HoloLens MDL2 Assets" w:cs="Segoe UI"/>
        </w:rPr>
        <w:t xml:space="preserve"> </w:t>
      </w:r>
      <w:proofErr w:type="spellStart"/>
      <w:r>
        <w:rPr>
          <w:rFonts w:ascii="HoloLens MDL2 Assets" w:hAnsi="HoloLens MDL2 Assets" w:cs="Segoe UI"/>
        </w:rPr>
        <w:t>sociosqu</w:t>
      </w:r>
      <w:proofErr w:type="spellEnd"/>
      <w:r>
        <w:rPr>
          <w:rFonts w:ascii="HoloLens MDL2 Assets" w:hAnsi="HoloLens MDL2 Assets" w:cs="Segoe UI"/>
        </w:rPr>
        <w:t xml:space="preserve"> </w:t>
      </w:r>
      <w:proofErr w:type="spellStart"/>
      <w:r>
        <w:rPr>
          <w:rFonts w:ascii="HoloLens MDL2 Assets" w:hAnsi="HoloLens MDL2 Assets" w:cs="Segoe UI"/>
        </w:rPr>
        <w:t>ad</w:t>
      </w:r>
      <w:proofErr w:type="spellEnd"/>
      <w:r>
        <w:rPr>
          <w:rFonts w:ascii="HoloLens MDL2 Assets" w:hAnsi="HoloLens MDL2 Assets" w:cs="Segoe UI"/>
        </w:rPr>
        <w:t xml:space="preserve"> </w:t>
      </w:r>
      <w:proofErr w:type="spellStart"/>
      <w:r>
        <w:rPr>
          <w:rFonts w:ascii="HoloLens MDL2 Assets" w:hAnsi="HoloLens MDL2 Assets" w:cs="Segoe UI"/>
        </w:rPr>
        <w:t>litora</w:t>
      </w:r>
      <w:proofErr w:type="spellEnd"/>
      <w:r>
        <w:rPr>
          <w:rFonts w:ascii="HoloLens MDL2 Assets" w:hAnsi="HoloLens MDL2 Assets" w:cs="Segoe UI"/>
        </w:rPr>
        <w:t xml:space="preserve"> </w:t>
      </w:r>
      <w:proofErr w:type="spellStart"/>
      <w:r>
        <w:rPr>
          <w:rFonts w:ascii="HoloLens MDL2 Assets" w:hAnsi="HoloLens MDL2 Assets" w:cs="Segoe UI"/>
        </w:rPr>
        <w:t>torquent</w:t>
      </w:r>
      <w:proofErr w:type="spellEnd"/>
      <w:r>
        <w:rPr>
          <w:rFonts w:ascii="HoloLens MDL2 Assets" w:hAnsi="HoloLens MDL2 Assets" w:cs="Segoe UI"/>
        </w:rPr>
        <w:t xml:space="preserve"> per </w:t>
      </w:r>
      <w:proofErr w:type="spellStart"/>
      <w:r>
        <w:rPr>
          <w:rFonts w:ascii="HoloLens MDL2 Assets" w:hAnsi="HoloLens MDL2 Assets" w:cs="Segoe UI"/>
        </w:rPr>
        <w:t>conubia</w:t>
      </w:r>
      <w:proofErr w:type="spellEnd"/>
      <w:r>
        <w:rPr>
          <w:rFonts w:ascii="HoloLens MDL2 Assets" w:hAnsi="HoloLens MDL2 Assets" w:cs="Segoe UI"/>
        </w:rPr>
        <w:t xml:space="preserve"> nostra, per </w:t>
      </w:r>
      <w:proofErr w:type="spellStart"/>
      <w:r>
        <w:rPr>
          <w:rFonts w:ascii="HoloLens MDL2 Assets" w:hAnsi="HoloLens MDL2 Assets" w:cs="Segoe UI"/>
        </w:rPr>
        <w:t>inceptos</w:t>
      </w:r>
      <w:proofErr w:type="spellEnd"/>
      <w:r>
        <w:rPr>
          <w:rFonts w:ascii="HoloLens MDL2 Assets" w:hAnsi="HoloLens MDL2 Assets" w:cs="Segoe UI"/>
        </w:rPr>
        <w:t xml:space="preserve"> </w:t>
      </w:r>
      <w:proofErr w:type="spellStart"/>
      <w:r>
        <w:rPr>
          <w:rFonts w:ascii="HoloLens MDL2 Assets" w:hAnsi="HoloLens MDL2 Assets" w:cs="Segoe UI"/>
        </w:rPr>
        <w:t>hymenaeos</w:t>
      </w:r>
      <w:proofErr w:type="spellEnd"/>
      <w:r>
        <w:rPr>
          <w:rFonts w:ascii="HoloLens MDL2 Assets" w:hAnsi="HoloLens MDL2 Assets" w:cs="Segoe UI"/>
        </w:rPr>
        <w:t xml:space="preserve">. </w:t>
      </w:r>
      <w:proofErr w:type="spellStart"/>
      <w:r>
        <w:rPr>
          <w:rFonts w:ascii="HoloLens MDL2 Assets" w:hAnsi="HoloLens MDL2 Assets" w:cs="Segoe UI"/>
        </w:rPr>
        <w:t>Donec</w:t>
      </w:r>
      <w:proofErr w:type="spellEnd"/>
      <w:r>
        <w:rPr>
          <w:rFonts w:ascii="HoloLens MDL2 Assets" w:hAnsi="HoloLens MDL2 Assets" w:cs="Segoe UI"/>
        </w:rPr>
        <w:t xml:space="preserve"> </w:t>
      </w:r>
      <w:proofErr w:type="spellStart"/>
      <w:r>
        <w:rPr>
          <w:rFonts w:ascii="HoloLens MDL2 Assets" w:hAnsi="HoloLens MDL2 Assets" w:cs="Segoe UI"/>
        </w:rPr>
        <w:t>ullamcorper</w:t>
      </w:r>
      <w:proofErr w:type="spellEnd"/>
      <w:r>
        <w:rPr>
          <w:rFonts w:ascii="HoloLens MDL2 Assets" w:hAnsi="HoloLens MDL2 Assets" w:cs="Segoe UI"/>
        </w:rPr>
        <w:t xml:space="preserve"> </w:t>
      </w:r>
      <w:proofErr w:type="spellStart"/>
      <w:r>
        <w:rPr>
          <w:rFonts w:ascii="HoloLens MDL2 Assets" w:hAnsi="HoloLens MDL2 Assets" w:cs="Segoe UI"/>
        </w:rPr>
        <w:t>fringilla</w:t>
      </w:r>
      <w:proofErr w:type="spellEnd"/>
      <w:r>
        <w:rPr>
          <w:rFonts w:ascii="HoloLens MDL2 Assets" w:hAnsi="HoloLens MDL2 Assets" w:cs="Segoe UI"/>
        </w:rPr>
        <w:t xml:space="preserve"> </w:t>
      </w:r>
      <w:proofErr w:type="spellStart"/>
      <w:r>
        <w:rPr>
          <w:rFonts w:ascii="HoloLens MDL2 Assets" w:hAnsi="HoloLens MDL2 Assets" w:cs="Segoe UI"/>
        </w:rPr>
        <w:t>eros</w:t>
      </w:r>
      <w:proofErr w:type="spellEnd"/>
      <w:r>
        <w:rPr>
          <w:rFonts w:ascii="HoloLens MDL2 Assets" w:hAnsi="HoloLens MDL2 Assets" w:cs="Segoe UI"/>
        </w:rPr>
        <w:t xml:space="preserve">. </w:t>
      </w:r>
      <w:proofErr w:type="spellStart"/>
      <w:r>
        <w:rPr>
          <w:rFonts w:ascii="HoloLens MDL2 Assets" w:hAnsi="HoloLens MDL2 Assets" w:cs="Segoe UI"/>
        </w:rPr>
        <w:t>Fusce</w:t>
      </w:r>
      <w:proofErr w:type="spellEnd"/>
      <w:r>
        <w:rPr>
          <w:rFonts w:ascii="HoloLens MDL2 Assets" w:hAnsi="HoloLens MDL2 Assets" w:cs="Segoe UI"/>
        </w:rPr>
        <w:t xml:space="preserve"> in </w:t>
      </w:r>
      <w:proofErr w:type="spellStart"/>
      <w:r>
        <w:rPr>
          <w:rFonts w:ascii="HoloLens MDL2 Assets" w:hAnsi="HoloLens MDL2 Assets" w:cs="Segoe UI"/>
        </w:rPr>
        <w:t>sapien</w:t>
      </w:r>
      <w:proofErr w:type="spellEnd"/>
      <w:r>
        <w:rPr>
          <w:rFonts w:ascii="HoloLens MDL2 Assets" w:hAnsi="HoloLens MDL2 Assets" w:cs="Segoe UI"/>
        </w:rPr>
        <w:t xml:space="preserve"> </w:t>
      </w:r>
      <w:proofErr w:type="spellStart"/>
      <w:r>
        <w:rPr>
          <w:rFonts w:ascii="HoloLens MDL2 Assets" w:hAnsi="HoloLens MDL2 Assets" w:cs="Segoe UI"/>
        </w:rPr>
        <w:t>eu</w:t>
      </w:r>
      <w:proofErr w:type="spellEnd"/>
      <w:r>
        <w:rPr>
          <w:rFonts w:ascii="HoloLens MDL2 Assets" w:hAnsi="HoloLens MDL2 Assets" w:cs="Segoe UI"/>
        </w:rPr>
        <w:t xml:space="preserve"> </w:t>
      </w:r>
      <w:proofErr w:type="spellStart"/>
      <w:r>
        <w:rPr>
          <w:rFonts w:ascii="HoloLens MDL2 Assets" w:hAnsi="HoloLens MDL2 Assets" w:cs="Segoe UI"/>
        </w:rPr>
        <w:t>purus</w:t>
      </w:r>
      <w:proofErr w:type="spellEnd"/>
      <w:r>
        <w:rPr>
          <w:rFonts w:ascii="HoloLens MDL2 Assets" w:hAnsi="HoloLens MDL2 Assets" w:cs="Segoe UI"/>
        </w:rPr>
        <w:t xml:space="preserve"> </w:t>
      </w:r>
      <w:proofErr w:type="spellStart"/>
      <w:r>
        <w:rPr>
          <w:rFonts w:ascii="HoloLens MDL2 Assets" w:hAnsi="HoloLens MDL2 Assets" w:cs="Segoe UI"/>
        </w:rPr>
        <w:t>dapibus</w:t>
      </w:r>
      <w:proofErr w:type="spellEnd"/>
      <w:r>
        <w:rPr>
          <w:rFonts w:ascii="HoloLens MDL2 Assets" w:hAnsi="HoloLens MDL2 Assets" w:cs="Segoe UI"/>
        </w:rPr>
        <w:t xml:space="preserve"> </w:t>
      </w:r>
      <w:proofErr w:type="spellStart"/>
      <w:r>
        <w:rPr>
          <w:rFonts w:ascii="HoloLens MDL2 Assets" w:hAnsi="HoloLens MDL2 Assets" w:cs="Segoe UI"/>
        </w:rPr>
        <w:t>commodo</w:t>
      </w:r>
      <w:proofErr w:type="spellEnd"/>
      <w:r>
        <w:rPr>
          <w:rFonts w:ascii="HoloLens MDL2 Assets" w:hAnsi="HoloLens MDL2 Assets" w:cs="Segoe UI"/>
        </w:rPr>
        <w:t xml:space="preserve">. Cum </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Conference Technical Articles</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 xml:space="preserve">[1] J. K. Author, </w:t>
      </w:r>
      <w:r>
        <w:rPr>
          <w:rFonts w:ascii="Times New Roman" w:hAnsi="Times New Roman" w:cs="Times New Roman"/>
        </w:rPr>
        <w:t>“</w:t>
      </w:r>
      <w:r>
        <w:rPr>
          <w:rFonts w:ascii="HoloLens MDL2 Assets" w:hAnsi="HoloLens MDL2 Assets" w:cs="Segoe UI"/>
        </w:rPr>
        <w:t>Title of paper,</w:t>
      </w:r>
      <w:r>
        <w:rPr>
          <w:rFonts w:ascii="Cambria" w:hAnsi="Cambria" w:cs="Cambria"/>
        </w:rPr>
        <w:t>”</w:t>
      </w:r>
      <w:r>
        <w:rPr>
          <w:rFonts w:ascii="HoloLens MDL2 Assets" w:hAnsi="HoloLens MDL2 Assets" w:cs="Segoe UI"/>
        </w:rPr>
        <w:t xml:space="preserve"> in </w:t>
      </w:r>
      <w:proofErr w:type="gramStart"/>
      <w:r>
        <w:rPr>
          <w:rFonts w:ascii="HoloLens MDL2 Assets" w:hAnsi="HoloLens MDL2 Assets" w:cs="Segoe UI"/>
        </w:rPr>
        <w:t>Unabbreviated  of</w:t>
      </w:r>
      <w:proofErr w:type="gramEnd"/>
      <w:r>
        <w:rPr>
          <w:rFonts w:ascii="HoloLens MDL2 Assets" w:hAnsi="HoloLens MDL2 Assets" w:cs="Segoe UI"/>
        </w:rPr>
        <w:t xml:space="preserve"> Conf., City of Conf., Abbrev. State (if given), year, pp.</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xxx-xxx.</w:t>
      </w:r>
    </w:p>
    <w:p w:rsidR="00150AD1" w:rsidRDefault="00150AD1" w:rsidP="00150AD1">
      <w:pPr>
        <w:spacing w:before="160" w:line="240" w:lineRule="auto"/>
        <w:jc w:val="both"/>
        <w:rPr>
          <w:rFonts w:ascii="HoloLens MDL2 Assets" w:hAnsi="HoloLens MDL2 Assets" w:cs="Segoe UI"/>
        </w:rPr>
      </w:pPr>
      <w:r>
        <w:rPr>
          <w:rFonts w:ascii="HoloLens MDL2 Assets" w:hAnsi="HoloLens MDL2 Assets" w:cs="Segoe UI"/>
        </w:rPr>
        <w:t>Online Sources</w:t>
      </w:r>
    </w:p>
    <w:p w:rsidR="00150AD1" w:rsidRPr="00150AD1" w:rsidRDefault="00150AD1" w:rsidP="00150AD1">
      <w:pPr>
        <w:jc w:val="both"/>
      </w:pPr>
      <w:r>
        <w:rPr>
          <w:rFonts w:ascii="HoloLens MDL2 Assets" w:hAnsi="HoloLens MDL2 Assets" w:cs="Segoe UI"/>
        </w:rPr>
        <w:t xml:space="preserve">[1] J. Jones. (1991, May 10). Networks (2nd ed.) [Online]. Available: </w:t>
      </w:r>
      <w:hyperlink r:id="rId11" w:history="1">
        <w:r>
          <w:rPr>
            <w:rStyle w:val="Hyperlink"/>
            <w:rFonts w:ascii="HoloLens MDL2 Assets" w:hAnsi="HoloLens MDL2 Assets" w:cs="Segoe UI"/>
          </w:rPr>
          <w:t>http://www.ijarw.com</w:t>
        </w:r>
      </w:hyperlink>
    </w:p>
    <w:sectPr w:rsidR="00150AD1" w:rsidRPr="00150AD1" w:rsidSect="00150AD1">
      <w:type w:val="continuous"/>
      <w:pgSz w:w="11906" w:h="16838"/>
      <w:pgMar w:top="1440" w:right="862" w:bottom="1440" w:left="862" w:header="283"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1A1" w:rsidRDefault="004701A1" w:rsidP="002464FB">
      <w:pPr>
        <w:spacing w:after="0" w:line="240" w:lineRule="auto"/>
      </w:pPr>
      <w:r>
        <w:separator/>
      </w:r>
    </w:p>
  </w:endnote>
  <w:endnote w:type="continuationSeparator" w:id="0">
    <w:p w:rsidR="004701A1" w:rsidRDefault="004701A1" w:rsidP="0024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oloLens MDL2 Assets">
    <w:panose1 w:val="050A0102010101010101"/>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324239"/>
      <w:docPartObj>
        <w:docPartGallery w:val="Page Numbers (Bottom of Page)"/>
        <w:docPartUnique/>
      </w:docPartObj>
    </w:sdtPr>
    <w:sdtEndPr>
      <w:rPr>
        <w:noProof/>
      </w:rPr>
    </w:sdtEndPr>
    <w:sdtContent>
      <w:bookmarkStart w:id="4" w:name="_Hlk16322548" w:displacedByCustomXml="prev"/>
      <w:p w:rsidR="00150AD1" w:rsidRDefault="00150AD1" w:rsidP="00680C3B">
        <w:pPr>
          <w:pStyle w:val="Footer"/>
        </w:pPr>
        <w:r>
          <w:rPr>
            <w:rFonts w:ascii="HoloLens MDL2 Assets" w:hAnsi="HoloLens MDL2 Assets" w:cs="Segoe UI"/>
            <w:b/>
            <w:bCs/>
            <w:caps/>
            <w:color w:val="4472C4" w:themeColor="accent1"/>
            <w:sz w:val="20"/>
            <w:szCs w:val="20"/>
          </w:rPr>
          <w:t>Paper ID</w:t>
        </w:r>
        <w:bookmarkEnd w:id="4"/>
        <w:r>
          <w:rPr>
            <w:rFonts w:ascii="HoloLens MDL2 Assets" w:hAnsi="HoloLens MDL2 Assets" w:cs="Segoe UI"/>
            <w:b/>
            <w:bCs/>
            <w:caps/>
            <w:color w:val="4472C4" w:themeColor="accent1"/>
            <w:sz w:val="20"/>
            <w:szCs w:val="20"/>
          </w:rPr>
          <w:t xml:space="preserve">                               </w:t>
        </w:r>
        <w:r w:rsidR="00487F88">
          <w:rPr>
            <w:rFonts w:ascii="HoloLens MDL2 Assets" w:hAnsi="HoloLens MDL2 Assets" w:cs="Segoe UI"/>
            <w:b/>
            <w:bCs/>
            <w:caps/>
            <w:color w:val="4472C4" w:themeColor="accent1"/>
            <w:sz w:val="20"/>
            <w:szCs w:val="20"/>
          </w:rPr>
          <w:t xml:space="preserve">  </w:t>
        </w:r>
        <w:r>
          <w:rPr>
            <w:rFonts w:ascii="HoloLens MDL2 Assets" w:hAnsi="HoloLens MDL2 Assets" w:cs="Segoe UI"/>
            <w:b/>
            <w:bCs/>
            <w:color w:val="4472C4" w:themeColor="accent1"/>
            <w:sz w:val="24"/>
            <w:szCs w:val="24"/>
          </w:rPr>
          <w:t xml:space="preserve">International Journal of All Research Writings                           </w:t>
        </w:r>
        <w:r w:rsidR="0073183F">
          <w:rPr>
            <w:rFonts w:ascii="HoloLens MDL2 Assets" w:hAnsi="HoloLens MDL2 Assets" w:cs="Segoe UI"/>
            <w:b/>
            <w:bCs/>
            <w:color w:val="4472C4" w:themeColor="accent1"/>
            <w:sz w:val="24"/>
            <w:szCs w:val="24"/>
          </w:rPr>
          <w:t xml:space="preserve">   </w:t>
        </w:r>
        <w:r>
          <w:rPr>
            <w:rFonts w:ascii="HoloLens MDL2 Assets" w:hAnsi="HoloLens MDL2 Assets" w:cs="Segoe UI"/>
            <w:b/>
            <w:bCs/>
            <w:color w:val="4472C4" w:themeColor="accent1"/>
            <w:sz w:val="24"/>
            <w:szCs w:val="24"/>
          </w:rPr>
          <w:t xml:space="preserve">  </w:t>
        </w:r>
        <w:r w:rsidR="00AD67CA">
          <w:rPr>
            <w:rFonts w:ascii="HoloLens MDL2 Assets" w:hAnsi="HoloLens MDL2 Assets" w:cs="Segoe UI"/>
            <w:b/>
            <w:bCs/>
            <w:color w:val="4472C4" w:themeColor="accent1"/>
            <w:sz w:val="24"/>
            <w:szCs w:val="24"/>
          </w:rPr>
          <w:t xml:space="preserve"> </w:t>
        </w:r>
        <w:r w:rsidRPr="00680C3B">
          <w:rPr>
            <w:rFonts w:ascii="Cambria" w:hAnsi="Cambria"/>
            <w:b/>
            <w:color w:val="2F5496" w:themeColor="accent1" w:themeShade="BF"/>
          </w:rPr>
          <w:fldChar w:fldCharType="begin"/>
        </w:r>
        <w:r w:rsidRPr="00680C3B">
          <w:rPr>
            <w:rFonts w:ascii="Cambria" w:hAnsi="Cambria"/>
            <w:b/>
            <w:color w:val="2F5496" w:themeColor="accent1" w:themeShade="BF"/>
          </w:rPr>
          <w:instrText xml:space="preserve"> PAGE   \* MERGEFORMAT </w:instrText>
        </w:r>
        <w:r w:rsidRPr="00680C3B">
          <w:rPr>
            <w:rFonts w:ascii="Cambria" w:hAnsi="Cambria"/>
            <w:b/>
            <w:color w:val="2F5496" w:themeColor="accent1" w:themeShade="BF"/>
          </w:rPr>
          <w:fldChar w:fldCharType="separate"/>
        </w:r>
        <w:r w:rsidRPr="00680C3B">
          <w:rPr>
            <w:rFonts w:ascii="Cambria" w:hAnsi="Cambria"/>
            <w:b/>
            <w:noProof/>
            <w:color w:val="2F5496" w:themeColor="accent1" w:themeShade="BF"/>
          </w:rPr>
          <w:t>2</w:t>
        </w:r>
        <w:r w:rsidRPr="00680C3B">
          <w:rPr>
            <w:rFonts w:ascii="Cambria" w:hAnsi="Cambria"/>
            <w:b/>
            <w:noProof/>
            <w:color w:val="2F5496" w:themeColor="accent1" w:themeShade="BF"/>
          </w:rPr>
          <w:fldChar w:fldCharType="end"/>
        </w:r>
      </w:p>
    </w:sdtContent>
  </w:sdt>
  <w:p w:rsidR="00150AD1" w:rsidRDefault="00150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1A1" w:rsidRDefault="004701A1" w:rsidP="002464FB">
      <w:pPr>
        <w:spacing w:after="0" w:line="240" w:lineRule="auto"/>
      </w:pPr>
      <w:r>
        <w:separator/>
      </w:r>
    </w:p>
  </w:footnote>
  <w:footnote w:type="continuationSeparator" w:id="0">
    <w:p w:rsidR="004701A1" w:rsidRDefault="004701A1" w:rsidP="00246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FB" w:rsidRDefault="002464FB" w:rsidP="002464FB">
    <w:pPr>
      <w:pStyle w:val="Header"/>
      <w:tabs>
        <w:tab w:val="left" w:pos="915"/>
      </w:tabs>
      <w:jc w:val="right"/>
      <w:rPr>
        <w:rFonts w:ascii="HoloLens MDL2 Assets" w:hAnsi="HoloLens MDL2 Assets" w:cs="Segoe UI"/>
        <w:b/>
        <w:bCs/>
        <w:sz w:val="20"/>
        <w:szCs w:val="20"/>
      </w:rPr>
    </w:pPr>
    <w:r>
      <w:rPr>
        <w:rFonts w:ascii="Cambria" w:hAnsi="Cambria" w:cs="Cambria"/>
        <w:b/>
        <w:bCs/>
        <w:sz w:val="18"/>
        <w:szCs w:val="18"/>
      </w:rPr>
      <w:t>©</w:t>
    </w:r>
    <w:r>
      <w:rPr>
        <w:rFonts w:ascii="HoloLens MDL2 Assets" w:hAnsi="HoloLens MDL2 Assets" w:cs="Segoe UI"/>
        <w:b/>
        <w:bCs/>
        <w:sz w:val="18"/>
        <w:szCs w:val="18"/>
      </w:rPr>
      <w:t xml:space="preserve"> </w:t>
    </w:r>
    <w:r>
      <w:rPr>
        <w:rFonts w:ascii="HoloLens MDL2 Assets" w:hAnsi="HoloLens MDL2 Assets" w:cs="Segoe UI"/>
        <w:b/>
        <w:bCs/>
        <w:sz w:val="20"/>
        <w:szCs w:val="20"/>
      </w:rPr>
      <w:t>IJARW | ISSN (O) - 2582-1008</w:t>
    </w:r>
  </w:p>
  <w:p w:rsidR="002464FB" w:rsidRPr="00DD176D" w:rsidRDefault="002464FB" w:rsidP="002464FB">
    <w:pPr>
      <w:pStyle w:val="Header"/>
      <w:tabs>
        <w:tab w:val="left" w:pos="915"/>
      </w:tabs>
      <w:jc w:val="right"/>
      <w:rPr>
        <w:rFonts w:ascii="HoloLens MDL2 Assets" w:hAnsi="HoloLens MDL2 Assets" w:cs="Segoe UI"/>
        <w:b/>
        <w:bCs/>
        <w:sz w:val="20"/>
        <w:szCs w:val="20"/>
      </w:rPr>
    </w:pPr>
    <w:r w:rsidRPr="00DD176D">
      <w:rPr>
        <w:rFonts w:ascii="HoloLens MDL2 Assets" w:hAnsi="HoloLens MDL2 Assets" w:cs="Segoe UI"/>
        <w:b/>
        <w:bCs/>
        <w:sz w:val="20"/>
        <w:szCs w:val="20"/>
      </w:rPr>
      <w:t>August</w:t>
    </w:r>
    <w:r>
      <w:rPr>
        <w:rFonts w:ascii="HoloLens MDL2 Assets" w:hAnsi="HoloLens MDL2 Assets" w:cs="Segoe UI"/>
        <w:b/>
        <w:bCs/>
        <w:sz w:val="20"/>
        <w:szCs w:val="20"/>
      </w:rPr>
      <w:t xml:space="preserve"> 201</w:t>
    </w:r>
    <w:r w:rsidRPr="00DD176D">
      <w:rPr>
        <w:rFonts w:ascii="HoloLens MDL2 Assets" w:hAnsi="HoloLens MDL2 Assets" w:cs="Segoe UI"/>
        <w:b/>
        <w:bCs/>
        <w:sz w:val="20"/>
        <w:szCs w:val="20"/>
      </w:rPr>
      <w:t>9</w:t>
    </w:r>
    <w:r>
      <w:rPr>
        <w:rFonts w:ascii="HoloLens MDL2 Assets" w:hAnsi="HoloLens MDL2 Assets" w:cs="Segoe UI"/>
        <w:b/>
        <w:bCs/>
        <w:sz w:val="20"/>
        <w:szCs w:val="20"/>
      </w:rPr>
      <w:t xml:space="preserve"> | Vol. 1 Issue. 1</w:t>
    </w:r>
  </w:p>
  <w:p w:rsidR="002464FB" w:rsidRPr="00DD176D" w:rsidRDefault="002464FB" w:rsidP="002464FB">
    <w:pPr>
      <w:pStyle w:val="Header"/>
      <w:tabs>
        <w:tab w:val="left" w:pos="915"/>
      </w:tabs>
      <w:jc w:val="right"/>
      <w:rPr>
        <w:rFonts w:ascii="HoloLens MDL2 Assets" w:hAnsi="HoloLens MDL2 Assets" w:cs="Segoe UI"/>
        <w:b/>
        <w:bCs/>
        <w:sz w:val="20"/>
        <w:szCs w:val="20"/>
      </w:rPr>
    </w:pPr>
    <w:r w:rsidRPr="00DD176D">
      <w:rPr>
        <w:rFonts w:ascii="HoloLens MDL2 Assets" w:hAnsi="HoloLens MDL2 Assets" w:cs="Segoe UI"/>
        <w:b/>
        <w:bCs/>
        <w:sz w:val="20"/>
        <w:szCs w:val="20"/>
      </w:rPr>
      <w:t>www.ijarw.com</w:t>
    </w:r>
  </w:p>
  <w:p w:rsidR="002464FB" w:rsidRDefault="002464FB" w:rsidP="002464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71C20"/>
    <w:multiLevelType w:val="hybridMultilevel"/>
    <w:tmpl w:val="66F895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FB"/>
    <w:rsid w:val="00150AD1"/>
    <w:rsid w:val="002464FB"/>
    <w:rsid w:val="004701A1"/>
    <w:rsid w:val="00487F88"/>
    <w:rsid w:val="004E4899"/>
    <w:rsid w:val="006510A1"/>
    <w:rsid w:val="00680C3B"/>
    <w:rsid w:val="0073183F"/>
    <w:rsid w:val="00845BE5"/>
    <w:rsid w:val="00A25B99"/>
    <w:rsid w:val="00AD67CA"/>
    <w:rsid w:val="00BF40AB"/>
    <w:rsid w:val="00C619DC"/>
    <w:rsid w:val="00CC5CD4"/>
    <w:rsid w:val="00DD176D"/>
    <w:rsid w:val="00EE06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A63400-ED81-44A1-9D6D-40A693DD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4FB"/>
  </w:style>
  <w:style w:type="paragraph" w:styleId="Footer">
    <w:name w:val="footer"/>
    <w:basedOn w:val="Normal"/>
    <w:link w:val="FooterChar"/>
    <w:uiPriority w:val="99"/>
    <w:unhideWhenUsed/>
    <w:rsid w:val="002464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4FB"/>
  </w:style>
  <w:style w:type="character" w:styleId="Hyperlink">
    <w:name w:val="Hyperlink"/>
    <w:basedOn w:val="DefaultParagraphFont"/>
    <w:uiPriority w:val="99"/>
    <w:semiHidden/>
    <w:unhideWhenUsed/>
    <w:rsid w:val="00150AD1"/>
    <w:rPr>
      <w:color w:val="0563C1" w:themeColor="hyperlink"/>
      <w:u w:val="single"/>
    </w:rPr>
  </w:style>
  <w:style w:type="paragraph" w:styleId="Caption">
    <w:name w:val="caption"/>
    <w:basedOn w:val="Normal"/>
    <w:next w:val="Normal"/>
    <w:uiPriority w:val="35"/>
    <w:semiHidden/>
    <w:unhideWhenUsed/>
    <w:qFormat/>
    <w:rsid w:val="00150AD1"/>
    <w:pPr>
      <w:spacing w:after="200" w:line="240" w:lineRule="auto"/>
    </w:pPr>
    <w:rPr>
      <w:i/>
      <w:iCs/>
      <w:color w:val="44546A" w:themeColor="text2"/>
      <w:sz w:val="18"/>
      <w:szCs w:val="18"/>
      <w:lang w:val="en-US"/>
    </w:rPr>
  </w:style>
  <w:style w:type="paragraph" w:styleId="ListParagraph">
    <w:name w:val="List Paragraph"/>
    <w:basedOn w:val="Normal"/>
    <w:uiPriority w:val="34"/>
    <w:qFormat/>
    <w:rsid w:val="00150AD1"/>
    <w:pPr>
      <w:spacing w:line="256" w:lineRule="auto"/>
      <w:ind w:left="720"/>
      <w:contextualSpacing/>
    </w:pPr>
    <w:rPr>
      <w:lang w:val="en-US"/>
    </w:rPr>
  </w:style>
  <w:style w:type="table" w:styleId="TableGrid">
    <w:name w:val="Table Grid"/>
    <w:basedOn w:val="TableNormal"/>
    <w:uiPriority w:val="39"/>
    <w:rsid w:val="00150AD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26887">
      <w:bodyDiv w:val="1"/>
      <w:marLeft w:val="0"/>
      <w:marRight w:val="0"/>
      <w:marTop w:val="0"/>
      <w:marBottom w:val="0"/>
      <w:divBdr>
        <w:top w:val="none" w:sz="0" w:space="0" w:color="auto"/>
        <w:left w:val="none" w:sz="0" w:space="0" w:color="auto"/>
        <w:bottom w:val="none" w:sz="0" w:space="0" w:color="auto"/>
        <w:right w:val="none" w:sz="0" w:space="0" w:color="auto"/>
      </w:divBdr>
    </w:div>
    <w:div w:id="1141267905">
      <w:bodyDiv w:val="1"/>
      <w:marLeft w:val="0"/>
      <w:marRight w:val="0"/>
      <w:marTop w:val="0"/>
      <w:marBottom w:val="0"/>
      <w:divBdr>
        <w:top w:val="none" w:sz="0" w:space="0" w:color="auto"/>
        <w:left w:val="none" w:sz="0" w:space="0" w:color="auto"/>
        <w:bottom w:val="none" w:sz="0" w:space="0" w:color="auto"/>
        <w:right w:val="none" w:sz="0" w:space="0" w:color="auto"/>
      </w:divBdr>
    </w:div>
    <w:div w:id="18231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jarw.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Prajapati</dc:creator>
  <cp:keywords/>
  <dc:description/>
  <cp:lastModifiedBy>Mukesh Prajapati</cp:lastModifiedBy>
  <cp:revision>4</cp:revision>
  <dcterms:created xsi:type="dcterms:W3CDTF">2019-08-10T08:42:00Z</dcterms:created>
  <dcterms:modified xsi:type="dcterms:W3CDTF">2019-08-10T13:20:00Z</dcterms:modified>
</cp:coreProperties>
</file>